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1099"/>
        <w:gridCol w:w="850"/>
        <w:gridCol w:w="344"/>
        <w:gridCol w:w="968"/>
        <w:gridCol w:w="88"/>
        <w:gridCol w:w="38"/>
        <w:gridCol w:w="726"/>
        <w:gridCol w:w="480"/>
        <w:gridCol w:w="188"/>
        <w:gridCol w:w="38"/>
        <w:gridCol w:w="712"/>
        <w:gridCol w:w="930"/>
      </w:tblGrid>
      <w:tr w:rsidR="00562FC9" w:rsidRPr="00562FC9" w14:paraId="431680A0" w14:textId="77777777" w:rsidTr="008B6EB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873DCE7" w14:textId="77777777" w:rsidR="00D74DEC" w:rsidRPr="00562FC9" w:rsidRDefault="00D74DEC" w:rsidP="001B3720">
            <w:pPr>
              <w:spacing w:after="0" w:line="240" w:lineRule="auto"/>
              <w:jc w:val="both"/>
              <w:rPr>
                <w:rFonts w:ascii="Arial" w:hAnsi="Arial" w:cs="Arial"/>
                <w:b/>
                <w:sz w:val="20"/>
                <w:szCs w:val="20"/>
              </w:rPr>
            </w:pPr>
            <w:r w:rsidRPr="00562FC9">
              <w:rPr>
                <w:rFonts w:ascii="Arial" w:hAnsi="Arial" w:cs="Arial"/>
                <w:b/>
                <w:sz w:val="20"/>
                <w:szCs w:val="20"/>
              </w:rPr>
              <w:t>NAZIV</w:t>
            </w:r>
          </w:p>
          <w:p w14:paraId="1FEE59DE" w14:textId="77777777" w:rsidR="00D74DEC" w:rsidRPr="00562FC9" w:rsidRDefault="00D74DEC" w:rsidP="001B3720">
            <w:pPr>
              <w:spacing w:after="0" w:line="240" w:lineRule="auto"/>
              <w:jc w:val="both"/>
              <w:rPr>
                <w:rFonts w:ascii="Arial" w:hAnsi="Arial" w:cs="Arial"/>
                <w:b/>
                <w:sz w:val="20"/>
                <w:szCs w:val="20"/>
              </w:rPr>
            </w:pPr>
            <w:r w:rsidRPr="00562FC9">
              <w:rPr>
                <w:rFonts w:ascii="Arial" w:hAnsi="Arial" w:cs="Arial"/>
                <w:b/>
                <w:sz w:val="20"/>
                <w:szCs w:val="20"/>
              </w:rPr>
              <w:t>PREDMETA</w:t>
            </w:r>
          </w:p>
        </w:tc>
        <w:tc>
          <w:tcPr>
            <w:tcW w:w="8150"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15FA6C39" w14:textId="77777777" w:rsidR="00D74DEC" w:rsidRPr="00562FC9" w:rsidRDefault="00D74DEC" w:rsidP="001B3720">
            <w:pPr>
              <w:spacing w:before="60" w:after="60" w:line="240" w:lineRule="auto"/>
              <w:ind w:left="397" w:hanging="397"/>
              <w:rPr>
                <w:rFonts w:ascii="Arial" w:hAnsi="Arial" w:cs="Arial"/>
                <w:b/>
                <w:sz w:val="20"/>
                <w:szCs w:val="20"/>
              </w:rPr>
            </w:pPr>
            <w:r w:rsidRPr="00562FC9">
              <w:rPr>
                <w:rFonts w:ascii="Arial" w:hAnsi="Arial" w:cs="Arial"/>
                <w:b/>
                <w:caps/>
              </w:rPr>
              <w:t>Pravni sustav EU</w:t>
            </w:r>
          </w:p>
        </w:tc>
      </w:tr>
      <w:tr w:rsidR="00562FC9" w:rsidRPr="00562FC9" w14:paraId="70D17698" w14:textId="77777777" w:rsidTr="008B6EB6">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15163A0" w14:textId="77777777" w:rsidR="00D74DEC" w:rsidRPr="00562FC9" w:rsidRDefault="00D74DEC" w:rsidP="001B3720">
            <w:pPr>
              <w:spacing w:after="0" w:line="240" w:lineRule="auto"/>
              <w:jc w:val="both"/>
              <w:rPr>
                <w:rFonts w:ascii="Arial" w:hAnsi="Arial" w:cs="Arial"/>
                <w:bCs/>
                <w:sz w:val="20"/>
                <w:szCs w:val="20"/>
              </w:rPr>
            </w:pPr>
            <w:proofErr w:type="spellStart"/>
            <w:r w:rsidRPr="00562FC9">
              <w:rPr>
                <w:rFonts w:ascii="Arial" w:hAnsi="Arial" w:cs="Arial"/>
                <w:bCs/>
                <w:sz w:val="20"/>
                <w:szCs w:val="20"/>
              </w:rPr>
              <w:t>Kȏd</w:t>
            </w:r>
            <w:proofErr w:type="spellEnd"/>
          </w:p>
        </w:tc>
        <w:tc>
          <w:tcPr>
            <w:tcW w:w="2776" w:type="dxa"/>
            <w:gridSpan w:val="2"/>
            <w:tcBorders>
              <w:top w:val="single" w:sz="12" w:space="0" w:color="auto"/>
              <w:right w:val="single" w:sz="12" w:space="0" w:color="auto"/>
            </w:tcBorders>
            <w:tcMar>
              <w:left w:w="57" w:type="dxa"/>
              <w:right w:w="57" w:type="dxa"/>
            </w:tcMar>
            <w:vAlign w:val="center"/>
          </w:tcPr>
          <w:tbl>
            <w:tblPr>
              <w:tblW w:w="5000" w:type="pct"/>
              <w:tblCellSpacing w:w="0" w:type="dxa"/>
              <w:tblLayout w:type="fixed"/>
              <w:tblCellMar>
                <w:top w:w="30" w:type="dxa"/>
                <w:left w:w="30" w:type="dxa"/>
                <w:bottom w:w="30" w:type="dxa"/>
                <w:right w:w="30" w:type="dxa"/>
              </w:tblCellMar>
              <w:tblLook w:val="04A0" w:firstRow="1" w:lastRow="0" w:firstColumn="1" w:lastColumn="0" w:noHBand="0" w:noVBand="1"/>
            </w:tblPr>
            <w:tblGrid>
              <w:gridCol w:w="2430"/>
              <w:gridCol w:w="232"/>
            </w:tblGrid>
            <w:tr w:rsidR="00562FC9" w:rsidRPr="00562FC9" w14:paraId="703F51CD" w14:textId="77777777" w:rsidTr="001B3720">
              <w:trPr>
                <w:tblCellSpacing w:w="0" w:type="dxa"/>
              </w:trPr>
              <w:tc>
                <w:tcPr>
                  <w:tcW w:w="8819" w:type="dxa"/>
                  <w:shd w:val="clear" w:color="auto" w:fill="E3EAF1"/>
                  <w:hideMark/>
                </w:tcPr>
                <w:p w14:paraId="3A67C160" w14:textId="77777777" w:rsidR="00D74DEC" w:rsidRPr="00562FC9" w:rsidRDefault="00D74DEC" w:rsidP="001B3720">
                  <w:pPr>
                    <w:spacing w:after="0" w:line="240" w:lineRule="auto"/>
                    <w:rPr>
                      <w:rFonts w:ascii="Arial" w:hAnsi="Arial" w:cs="Arial"/>
                      <w:sz w:val="20"/>
                      <w:szCs w:val="20"/>
                    </w:rPr>
                  </w:pPr>
                  <w:r w:rsidRPr="00562FC9">
                    <w:rPr>
                      <w:rFonts w:ascii="Arial" w:hAnsi="Arial" w:cs="Arial"/>
                      <w:sz w:val="20"/>
                      <w:szCs w:val="20"/>
                    </w:rPr>
                    <w:t>EUE401</w:t>
                  </w:r>
                </w:p>
              </w:tc>
              <w:tc>
                <w:tcPr>
                  <w:tcW w:w="647" w:type="dxa"/>
                  <w:shd w:val="clear" w:color="auto" w:fill="E3EAF1"/>
                  <w:hideMark/>
                </w:tcPr>
                <w:p w14:paraId="397247F5" w14:textId="77777777" w:rsidR="00D74DEC" w:rsidRPr="00562FC9" w:rsidRDefault="00D74DEC" w:rsidP="001B3720">
                  <w:pPr>
                    <w:spacing w:after="0" w:line="240" w:lineRule="auto"/>
                    <w:rPr>
                      <w:rFonts w:ascii="Arial" w:hAnsi="Arial" w:cs="Arial"/>
                      <w:sz w:val="20"/>
                      <w:szCs w:val="20"/>
                    </w:rPr>
                  </w:pPr>
                </w:p>
              </w:tc>
            </w:tr>
          </w:tbl>
          <w:p w14:paraId="48321078" w14:textId="77777777" w:rsidR="00D74DEC" w:rsidRPr="00562FC9" w:rsidRDefault="00D74DEC" w:rsidP="001B3720">
            <w:pPr>
              <w:spacing w:after="0" w:line="240" w:lineRule="auto"/>
              <w:rPr>
                <w:rFonts w:ascii="Arial" w:hAnsi="Arial" w:cs="Arial"/>
                <w:sz w:val="20"/>
                <w:szCs w:val="20"/>
              </w:rPr>
            </w:pP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14:paraId="43AEB41E"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Godina studija</w:t>
            </w:r>
          </w:p>
        </w:tc>
        <w:tc>
          <w:tcPr>
            <w:tcW w:w="3074" w:type="dxa"/>
            <w:gridSpan w:val="6"/>
            <w:tcBorders>
              <w:top w:val="single" w:sz="12" w:space="0" w:color="auto"/>
              <w:right w:val="single" w:sz="12" w:space="0" w:color="auto"/>
            </w:tcBorders>
            <w:tcMar>
              <w:left w:w="57" w:type="dxa"/>
              <w:right w:w="57" w:type="dxa"/>
            </w:tcMar>
            <w:vAlign w:val="center"/>
          </w:tcPr>
          <w:p w14:paraId="2040CBA7" w14:textId="049B9C08" w:rsidR="00D74DEC" w:rsidRPr="00562FC9" w:rsidRDefault="00D74DEC" w:rsidP="001B3720">
            <w:pPr>
              <w:spacing w:after="0" w:line="240" w:lineRule="auto"/>
              <w:rPr>
                <w:rFonts w:ascii="Arial" w:hAnsi="Arial" w:cs="Arial"/>
                <w:sz w:val="20"/>
                <w:szCs w:val="20"/>
              </w:rPr>
            </w:pPr>
            <w:r w:rsidRPr="00562FC9">
              <w:rPr>
                <w:rFonts w:ascii="Arial" w:hAnsi="Arial" w:cs="Arial"/>
                <w:sz w:val="20"/>
                <w:szCs w:val="20"/>
              </w:rPr>
              <w:t>1</w:t>
            </w:r>
            <w:r w:rsidR="005509C1" w:rsidRPr="00562FC9">
              <w:rPr>
                <w:rFonts w:ascii="Arial" w:hAnsi="Arial" w:cs="Arial"/>
                <w:sz w:val="20"/>
                <w:szCs w:val="20"/>
              </w:rPr>
              <w:t xml:space="preserve"> </w:t>
            </w:r>
            <w:r w:rsidR="005509C1" w:rsidRPr="00114823">
              <w:rPr>
                <w:rFonts w:ascii="Arial" w:hAnsi="Arial" w:cs="Arial"/>
                <w:strike/>
                <w:sz w:val="20"/>
                <w:szCs w:val="20"/>
                <w:highlight w:val="yellow"/>
              </w:rPr>
              <w:t>(svi smjerovi)</w:t>
            </w:r>
          </w:p>
        </w:tc>
      </w:tr>
      <w:tr w:rsidR="00562FC9" w:rsidRPr="00562FC9" w14:paraId="42D16571" w14:textId="77777777" w:rsidTr="008B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EBF9683"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bCs/>
                <w:sz w:val="20"/>
                <w:szCs w:val="20"/>
              </w:rPr>
              <w:t>Nositelj/i predmeta</w:t>
            </w:r>
          </w:p>
        </w:tc>
        <w:tc>
          <w:tcPr>
            <w:tcW w:w="2776" w:type="dxa"/>
            <w:gridSpan w:val="2"/>
            <w:tcBorders>
              <w:bottom w:val="single" w:sz="12" w:space="0" w:color="auto"/>
              <w:right w:val="single" w:sz="12" w:space="0" w:color="auto"/>
            </w:tcBorders>
            <w:tcMar>
              <w:left w:w="57" w:type="dxa"/>
              <w:right w:w="57" w:type="dxa"/>
            </w:tcMar>
            <w:vAlign w:val="center"/>
          </w:tcPr>
          <w:p w14:paraId="7FED607D" w14:textId="77777777" w:rsidR="00607F3B" w:rsidRPr="00562FC9" w:rsidRDefault="00607F3B" w:rsidP="001B3720">
            <w:pPr>
              <w:spacing w:after="0" w:line="240" w:lineRule="auto"/>
              <w:rPr>
                <w:rFonts w:ascii="Arial" w:hAnsi="Arial" w:cs="Arial"/>
                <w:sz w:val="20"/>
                <w:szCs w:val="20"/>
              </w:rPr>
            </w:pPr>
            <w:r w:rsidRPr="00562FC9">
              <w:rPr>
                <w:rFonts w:ascii="Arial" w:hAnsi="Arial" w:cs="Arial"/>
                <w:sz w:val="20"/>
                <w:szCs w:val="20"/>
              </w:rPr>
              <w:t xml:space="preserve">Doc. dr. Šime </w:t>
            </w:r>
            <w:proofErr w:type="spellStart"/>
            <w:r w:rsidRPr="00562FC9">
              <w:rPr>
                <w:rFonts w:ascii="Arial" w:hAnsi="Arial" w:cs="Arial"/>
                <w:sz w:val="20"/>
                <w:szCs w:val="20"/>
              </w:rPr>
              <w:t>Jozipović</w:t>
            </w:r>
            <w:proofErr w:type="spellEnd"/>
          </w:p>
          <w:p w14:paraId="7999468F" w14:textId="77777777" w:rsidR="00262588" w:rsidRPr="00262588" w:rsidRDefault="00262588" w:rsidP="00262588">
            <w:pPr>
              <w:spacing w:after="0" w:line="240" w:lineRule="auto"/>
              <w:rPr>
                <w:rFonts w:ascii="Arial" w:hAnsi="Arial" w:cs="Arial"/>
                <w:sz w:val="20"/>
                <w:szCs w:val="20"/>
                <w:lang w:val="de-DE"/>
              </w:rPr>
            </w:pPr>
            <w:r w:rsidRPr="00262588">
              <w:rPr>
                <w:rFonts w:ascii="Arial" w:hAnsi="Arial" w:cs="Arial"/>
                <w:sz w:val="20"/>
                <w:szCs w:val="20"/>
                <w:highlight w:val="yellow"/>
                <w:lang w:val="de-DE"/>
              </w:rPr>
              <w:t xml:space="preserve">Doc. Dr. Marko </w:t>
            </w:r>
            <w:proofErr w:type="spellStart"/>
            <w:r w:rsidRPr="00262588">
              <w:rPr>
                <w:rFonts w:ascii="Arial" w:hAnsi="Arial" w:cs="Arial"/>
                <w:sz w:val="20"/>
                <w:szCs w:val="20"/>
                <w:highlight w:val="yellow"/>
                <w:lang w:val="de-DE"/>
              </w:rPr>
              <w:t>Perkušić</w:t>
            </w:r>
            <w:proofErr w:type="spellEnd"/>
          </w:p>
          <w:p w14:paraId="06FDEBA5" w14:textId="29D55D89" w:rsidR="00D25895" w:rsidRPr="00562FC9" w:rsidRDefault="00D25895" w:rsidP="001B3720">
            <w:pPr>
              <w:spacing w:after="0" w:line="240" w:lineRule="auto"/>
              <w:rPr>
                <w:rFonts w:ascii="Arial" w:hAnsi="Arial" w:cs="Arial"/>
                <w:sz w:val="20"/>
                <w:szCs w:val="20"/>
                <w:lang w:val="en-US"/>
              </w:rPr>
            </w:pP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5645DA6D"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Bodovna vrijednost (ECTS)</w:t>
            </w:r>
          </w:p>
        </w:tc>
        <w:tc>
          <w:tcPr>
            <w:tcW w:w="3074" w:type="dxa"/>
            <w:gridSpan w:val="6"/>
            <w:tcBorders>
              <w:bottom w:val="single" w:sz="12" w:space="0" w:color="auto"/>
              <w:right w:val="single" w:sz="12" w:space="0" w:color="auto"/>
            </w:tcBorders>
            <w:tcMar>
              <w:left w:w="57" w:type="dxa"/>
              <w:right w:w="57" w:type="dxa"/>
            </w:tcMar>
            <w:vAlign w:val="center"/>
          </w:tcPr>
          <w:p w14:paraId="50D97E5C" w14:textId="77777777" w:rsidR="00D74DEC" w:rsidRPr="00562FC9" w:rsidRDefault="00D74DEC" w:rsidP="001B3720">
            <w:pPr>
              <w:spacing w:after="0" w:line="240" w:lineRule="auto"/>
              <w:rPr>
                <w:rFonts w:ascii="Arial" w:hAnsi="Arial" w:cs="Arial"/>
                <w:sz w:val="20"/>
                <w:szCs w:val="20"/>
              </w:rPr>
            </w:pPr>
            <w:r w:rsidRPr="00562FC9">
              <w:rPr>
                <w:rFonts w:ascii="Arial" w:hAnsi="Arial" w:cs="Arial"/>
                <w:sz w:val="20"/>
                <w:szCs w:val="20"/>
              </w:rPr>
              <w:t>5</w:t>
            </w:r>
          </w:p>
        </w:tc>
      </w:tr>
      <w:tr w:rsidR="00562FC9" w:rsidRPr="00562FC9" w14:paraId="16BCE9B5" w14:textId="77777777" w:rsidTr="008B6EB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62D679B"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Suradnici</w:t>
            </w:r>
          </w:p>
        </w:tc>
        <w:tc>
          <w:tcPr>
            <w:tcW w:w="2776" w:type="dxa"/>
            <w:gridSpan w:val="2"/>
            <w:vMerge w:val="restart"/>
            <w:tcBorders>
              <w:right w:val="single" w:sz="12" w:space="0" w:color="auto"/>
            </w:tcBorders>
            <w:tcMar>
              <w:left w:w="57" w:type="dxa"/>
              <w:right w:w="57" w:type="dxa"/>
            </w:tcMar>
            <w:vAlign w:val="center"/>
          </w:tcPr>
          <w:p w14:paraId="0D840E4B" w14:textId="77777777" w:rsidR="00D25895" w:rsidRPr="00562FC9" w:rsidRDefault="00D25895" w:rsidP="00D25895">
            <w:pPr>
              <w:spacing w:after="0" w:line="240" w:lineRule="auto"/>
              <w:rPr>
                <w:rFonts w:ascii="Arial" w:hAnsi="Arial" w:cs="Arial"/>
                <w:sz w:val="20"/>
                <w:szCs w:val="20"/>
                <w:lang w:val="de-DE"/>
              </w:rPr>
            </w:pPr>
            <w:r w:rsidRPr="00562FC9">
              <w:rPr>
                <w:rFonts w:ascii="Arial" w:hAnsi="Arial" w:cs="Arial"/>
                <w:sz w:val="20"/>
                <w:szCs w:val="20"/>
                <w:lang w:val="de-DE"/>
              </w:rPr>
              <w:t xml:space="preserve">Doc. Dr. Marko </w:t>
            </w:r>
            <w:proofErr w:type="spellStart"/>
            <w:r w:rsidRPr="00562FC9">
              <w:rPr>
                <w:rFonts w:ascii="Arial" w:hAnsi="Arial" w:cs="Arial"/>
                <w:sz w:val="20"/>
                <w:szCs w:val="20"/>
                <w:lang w:val="de-DE"/>
              </w:rPr>
              <w:t>Perkušić</w:t>
            </w:r>
            <w:proofErr w:type="spellEnd"/>
          </w:p>
          <w:p w14:paraId="1E24FB1C" w14:textId="77777777" w:rsidR="00D25895" w:rsidRPr="00562FC9" w:rsidRDefault="00D25895" w:rsidP="00D25895">
            <w:pPr>
              <w:spacing w:after="0" w:line="240" w:lineRule="auto"/>
              <w:rPr>
                <w:rFonts w:ascii="Arial" w:hAnsi="Arial" w:cs="Arial"/>
                <w:sz w:val="20"/>
                <w:szCs w:val="20"/>
                <w:lang w:val="de-DE"/>
              </w:rPr>
            </w:pPr>
            <w:r w:rsidRPr="00562FC9">
              <w:rPr>
                <w:rFonts w:ascii="Arial" w:hAnsi="Arial" w:cs="Arial"/>
                <w:sz w:val="20"/>
                <w:szCs w:val="20"/>
                <w:lang w:val="de-DE"/>
              </w:rPr>
              <w:t xml:space="preserve">Mag. </w:t>
            </w:r>
            <w:proofErr w:type="spellStart"/>
            <w:r w:rsidRPr="00562FC9">
              <w:rPr>
                <w:rFonts w:ascii="Arial" w:hAnsi="Arial" w:cs="Arial"/>
                <w:sz w:val="20"/>
                <w:szCs w:val="20"/>
                <w:lang w:val="de-DE"/>
              </w:rPr>
              <w:t>Iur</w:t>
            </w:r>
            <w:proofErr w:type="spellEnd"/>
            <w:r w:rsidRPr="00562FC9">
              <w:rPr>
                <w:rFonts w:ascii="Arial" w:hAnsi="Arial" w:cs="Arial"/>
                <w:sz w:val="20"/>
                <w:szCs w:val="20"/>
                <w:lang w:val="de-DE"/>
              </w:rPr>
              <w:t xml:space="preserve">. Milan </w:t>
            </w:r>
            <w:proofErr w:type="spellStart"/>
            <w:r w:rsidRPr="00562FC9">
              <w:rPr>
                <w:rFonts w:ascii="Arial" w:hAnsi="Arial" w:cs="Arial"/>
                <w:sz w:val="20"/>
                <w:szCs w:val="20"/>
                <w:lang w:val="de-DE"/>
              </w:rPr>
              <w:t>Franić</w:t>
            </w:r>
            <w:proofErr w:type="spellEnd"/>
          </w:p>
          <w:p w14:paraId="46EC910E" w14:textId="0BC22CEE" w:rsidR="00D74DEC" w:rsidRPr="00562FC9" w:rsidRDefault="00D25895" w:rsidP="00D25895">
            <w:pPr>
              <w:spacing w:after="0" w:line="240" w:lineRule="auto"/>
              <w:rPr>
                <w:rFonts w:ascii="Arial" w:hAnsi="Arial" w:cs="Arial"/>
                <w:sz w:val="20"/>
                <w:szCs w:val="20"/>
              </w:rPr>
            </w:pPr>
            <w:r w:rsidRPr="00562FC9">
              <w:rPr>
                <w:rFonts w:ascii="Arial" w:hAnsi="Arial" w:cs="Arial"/>
                <w:sz w:val="20"/>
                <w:szCs w:val="20"/>
                <w:lang w:val="de-DE"/>
              </w:rPr>
              <w:t xml:space="preserve">Mag. </w:t>
            </w:r>
            <w:proofErr w:type="spellStart"/>
            <w:r w:rsidRPr="00562FC9">
              <w:rPr>
                <w:rFonts w:ascii="Arial" w:hAnsi="Arial" w:cs="Arial"/>
                <w:sz w:val="20"/>
                <w:szCs w:val="20"/>
                <w:lang w:val="de-DE"/>
              </w:rPr>
              <w:t>Iur</w:t>
            </w:r>
            <w:proofErr w:type="spellEnd"/>
            <w:r w:rsidRPr="00562FC9">
              <w:rPr>
                <w:rFonts w:ascii="Arial" w:hAnsi="Arial" w:cs="Arial"/>
                <w:sz w:val="20"/>
                <w:szCs w:val="20"/>
                <w:lang w:val="de-DE"/>
              </w:rPr>
              <w:t xml:space="preserve">. Toni </w:t>
            </w:r>
            <w:proofErr w:type="spellStart"/>
            <w:r w:rsidRPr="00562FC9">
              <w:rPr>
                <w:rFonts w:ascii="Arial" w:hAnsi="Arial" w:cs="Arial"/>
                <w:sz w:val="20"/>
                <w:szCs w:val="20"/>
                <w:lang w:val="de-DE"/>
              </w:rPr>
              <w:t>Marinković</w:t>
            </w:r>
            <w:proofErr w:type="spellEnd"/>
          </w:p>
        </w:tc>
        <w:tc>
          <w:tcPr>
            <w:tcW w:w="2288" w:type="dxa"/>
            <w:gridSpan w:val="5"/>
            <w:vMerge w:val="restart"/>
            <w:tcBorders>
              <w:right w:val="single" w:sz="12" w:space="0" w:color="auto"/>
            </w:tcBorders>
            <w:shd w:val="clear" w:color="auto" w:fill="CCFFFF"/>
            <w:tcMar>
              <w:left w:w="57" w:type="dxa"/>
              <w:right w:w="57" w:type="dxa"/>
            </w:tcMar>
            <w:vAlign w:val="center"/>
          </w:tcPr>
          <w:p w14:paraId="7C85A7B7"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E800B52"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P</w:t>
            </w:r>
          </w:p>
        </w:tc>
        <w:tc>
          <w:tcPr>
            <w:tcW w:w="706" w:type="dxa"/>
            <w:gridSpan w:val="3"/>
            <w:tcBorders>
              <w:bottom w:val="single" w:sz="12" w:space="0" w:color="auto"/>
              <w:right w:val="single" w:sz="12" w:space="0" w:color="auto"/>
            </w:tcBorders>
            <w:vAlign w:val="center"/>
          </w:tcPr>
          <w:p w14:paraId="013F1BBD"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S</w:t>
            </w:r>
          </w:p>
        </w:tc>
        <w:tc>
          <w:tcPr>
            <w:tcW w:w="712" w:type="dxa"/>
            <w:tcBorders>
              <w:bottom w:val="single" w:sz="12" w:space="0" w:color="auto"/>
              <w:right w:val="single" w:sz="12" w:space="0" w:color="auto"/>
            </w:tcBorders>
            <w:vAlign w:val="center"/>
          </w:tcPr>
          <w:p w14:paraId="6D17D80E"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V</w:t>
            </w:r>
          </w:p>
        </w:tc>
        <w:tc>
          <w:tcPr>
            <w:tcW w:w="930" w:type="dxa"/>
            <w:tcBorders>
              <w:bottom w:val="single" w:sz="12" w:space="0" w:color="auto"/>
              <w:right w:val="single" w:sz="12" w:space="0" w:color="auto"/>
            </w:tcBorders>
            <w:vAlign w:val="center"/>
          </w:tcPr>
          <w:p w14:paraId="46C88C58"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T</w:t>
            </w:r>
          </w:p>
        </w:tc>
      </w:tr>
      <w:tr w:rsidR="00562FC9" w:rsidRPr="00562FC9" w14:paraId="0593A119" w14:textId="77777777" w:rsidTr="008B6EB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85E8125" w14:textId="77777777" w:rsidR="00EB57C1" w:rsidRPr="00562FC9" w:rsidRDefault="00EB57C1" w:rsidP="001B3720">
            <w:pPr>
              <w:spacing w:after="0" w:line="240" w:lineRule="auto"/>
              <w:jc w:val="both"/>
              <w:rPr>
                <w:rFonts w:ascii="Arial" w:hAnsi="Arial" w:cs="Arial"/>
                <w:sz w:val="20"/>
                <w:szCs w:val="20"/>
              </w:rPr>
            </w:pPr>
          </w:p>
        </w:tc>
        <w:tc>
          <w:tcPr>
            <w:tcW w:w="2776" w:type="dxa"/>
            <w:gridSpan w:val="2"/>
            <w:vMerge/>
            <w:tcBorders>
              <w:bottom w:val="single" w:sz="12" w:space="0" w:color="auto"/>
              <w:right w:val="single" w:sz="12" w:space="0" w:color="auto"/>
            </w:tcBorders>
            <w:tcMar>
              <w:left w:w="57" w:type="dxa"/>
              <w:right w:w="57" w:type="dxa"/>
            </w:tcMar>
            <w:vAlign w:val="center"/>
          </w:tcPr>
          <w:p w14:paraId="0C8D51B8" w14:textId="77777777" w:rsidR="00EB57C1" w:rsidRPr="00562FC9" w:rsidRDefault="00EB57C1" w:rsidP="001B3720">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14:paraId="2484BB30" w14:textId="77777777" w:rsidR="00EB57C1" w:rsidRPr="00562FC9" w:rsidRDefault="00EB57C1" w:rsidP="001B3720">
            <w:pPr>
              <w:spacing w:after="0" w:line="240" w:lineRule="auto"/>
              <w:jc w:val="both"/>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30DF4E2" w14:textId="6C8C7FC5" w:rsidR="00EB57C1" w:rsidRPr="00562FC9" w:rsidRDefault="00EB57C1" w:rsidP="003E5079">
            <w:pPr>
              <w:spacing w:after="0" w:line="240" w:lineRule="auto"/>
              <w:jc w:val="both"/>
              <w:rPr>
                <w:rFonts w:ascii="Arial" w:hAnsi="Arial" w:cs="Arial"/>
                <w:sz w:val="20"/>
                <w:szCs w:val="20"/>
              </w:rPr>
            </w:pPr>
            <w:r w:rsidRPr="00562FC9">
              <w:rPr>
                <w:rFonts w:ascii="Arial" w:hAnsi="Arial" w:cs="Arial"/>
                <w:sz w:val="20"/>
                <w:szCs w:val="20"/>
              </w:rPr>
              <w:t xml:space="preserve">   </w:t>
            </w:r>
            <w:r w:rsidR="003E5079" w:rsidRPr="00562FC9">
              <w:rPr>
                <w:rFonts w:ascii="Arial" w:hAnsi="Arial" w:cs="Arial"/>
                <w:sz w:val="20"/>
                <w:szCs w:val="20"/>
              </w:rPr>
              <w:t>26</w:t>
            </w:r>
          </w:p>
        </w:tc>
        <w:tc>
          <w:tcPr>
            <w:tcW w:w="706" w:type="dxa"/>
            <w:gridSpan w:val="3"/>
            <w:tcBorders>
              <w:bottom w:val="single" w:sz="12" w:space="0" w:color="auto"/>
              <w:right w:val="single" w:sz="12" w:space="0" w:color="auto"/>
            </w:tcBorders>
            <w:vAlign w:val="center"/>
          </w:tcPr>
          <w:p w14:paraId="197850C7" w14:textId="77777777" w:rsidR="00EB57C1" w:rsidRPr="00562FC9" w:rsidRDefault="00EB57C1" w:rsidP="001B3720">
            <w:pPr>
              <w:spacing w:after="0" w:line="240" w:lineRule="auto"/>
              <w:jc w:val="both"/>
              <w:rPr>
                <w:rFonts w:ascii="Arial" w:hAnsi="Arial" w:cs="Arial"/>
                <w:sz w:val="20"/>
                <w:szCs w:val="20"/>
              </w:rPr>
            </w:pPr>
          </w:p>
        </w:tc>
        <w:tc>
          <w:tcPr>
            <w:tcW w:w="712" w:type="dxa"/>
            <w:tcBorders>
              <w:bottom w:val="single" w:sz="12" w:space="0" w:color="auto"/>
              <w:right w:val="single" w:sz="12" w:space="0" w:color="auto"/>
            </w:tcBorders>
            <w:vAlign w:val="center"/>
          </w:tcPr>
          <w:p w14:paraId="37BFB17E" w14:textId="3A0EC44A" w:rsidR="00EB57C1" w:rsidRPr="00562FC9" w:rsidRDefault="003E5079" w:rsidP="001B3720">
            <w:pPr>
              <w:spacing w:after="0" w:line="240" w:lineRule="auto"/>
              <w:jc w:val="both"/>
              <w:rPr>
                <w:rFonts w:ascii="Arial" w:hAnsi="Arial" w:cs="Arial"/>
                <w:strike/>
                <w:sz w:val="20"/>
                <w:szCs w:val="20"/>
              </w:rPr>
            </w:pPr>
            <w:r w:rsidRPr="00562FC9">
              <w:rPr>
                <w:rFonts w:ascii="Arial" w:hAnsi="Arial" w:cs="Arial"/>
                <w:sz w:val="20"/>
                <w:szCs w:val="20"/>
              </w:rPr>
              <w:t>26</w:t>
            </w:r>
          </w:p>
        </w:tc>
        <w:tc>
          <w:tcPr>
            <w:tcW w:w="930" w:type="dxa"/>
            <w:tcBorders>
              <w:bottom w:val="single" w:sz="12" w:space="0" w:color="auto"/>
              <w:right w:val="single" w:sz="12" w:space="0" w:color="auto"/>
            </w:tcBorders>
            <w:vAlign w:val="center"/>
          </w:tcPr>
          <w:p w14:paraId="50090863" w14:textId="77777777" w:rsidR="00EB57C1" w:rsidRPr="00562FC9" w:rsidRDefault="00EB57C1" w:rsidP="001B3720">
            <w:pPr>
              <w:spacing w:after="0" w:line="240" w:lineRule="auto"/>
              <w:jc w:val="both"/>
              <w:rPr>
                <w:rFonts w:ascii="Arial" w:hAnsi="Arial" w:cs="Arial"/>
                <w:sz w:val="20"/>
                <w:szCs w:val="20"/>
              </w:rPr>
            </w:pPr>
          </w:p>
        </w:tc>
      </w:tr>
      <w:tr w:rsidR="00562FC9" w:rsidRPr="00562FC9" w14:paraId="78072F1C" w14:textId="77777777" w:rsidTr="008B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B97FB7A"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Status predmeta</w:t>
            </w:r>
          </w:p>
        </w:tc>
        <w:tc>
          <w:tcPr>
            <w:tcW w:w="2776" w:type="dxa"/>
            <w:gridSpan w:val="2"/>
            <w:tcBorders>
              <w:bottom w:val="single" w:sz="12" w:space="0" w:color="auto"/>
              <w:right w:val="single" w:sz="12" w:space="0" w:color="auto"/>
            </w:tcBorders>
            <w:tcMar>
              <w:left w:w="57" w:type="dxa"/>
              <w:right w:w="57" w:type="dxa"/>
            </w:tcMar>
            <w:vAlign w:val="center"/>
          </w:tcPr>
          <w:p w14:paraId="60971E0E" w14:textId="77777777" w:rsidR="00D74DEC" w:rsidRPr="00562FC9" w:rsidRDefault="00D74DEC" w:rsidP="001B3720">
            <w:pPr>
              <w:spacing w:after="0" w:line="240" w:lineRule="auto"/>
              <w:rPr>
                <w:rFonts w:ascii="Arial" w:hAnsi="Arial" w:cs="Arial"/>
                <w:sz w:val="20"/>
                <w:szCs w:val="20"/>
              </w:rPr>
            </w:pPr>
            <w:r w:rsidRPr="00562FC9">
              <w:rPr>
                <w:rFonts w:ascii="Arial" w:hAnsi="Arial" w:cs="Arial"/>
                <w:sz w:val="20"/>
                <w:szCs w:val="20"/>
              </w:rPr>
              <w:t>izborni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2068FBC5"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Postotak primjene e-učenja </w:t>
            </w:r>
          </w:p>
        </w:tc>
        <w:tc>
          <w:tcPr>
            <w:tcW w:w="3074" w:type="dxa"/>
            <w:gridSpan w:val="6"/>
            <w:tcBorders>
              <w:bottom w:val="single" w:sz="12" w:space="0" w:color="auto"/>
              <w:right w:val="single" w:sz="12" w:space="0" w:color="auto"/>
            </w:tcBorders>
            <w:tcMar>
              <w:left w:w="57" w:type="dxa"/>
              <w:right w:w="57" w:type="dxa"/>
            </w:tcMar>
            <w:vAlign w:val="center"/>
          </w:tcPr>
          <w:p w14:paraId="768F71A1" w14:textId="77777777" w:rsidR="00D74DEC" w:rsidRPr="00562FC9" w:rsidRDefault="005C74F4" w:rsidP="001B3720">
            <w:pPr>
              <w:spacing w:after="0" w:line="240" w:lineRule="auto"/>
              <w:rPr>
                <w:rFonts w:ascii="Arial" w:hAnsi="Arial" w:cs="Arial"/>
                <w:sz w:val="20"/>
                <w:szCs w:val="20"/>
              </w:rPr>
            </w:pPr>
            <w:r w:rsidRPr="00562FC9">
              <w:rPr>
                <w:rFonts w:ascii="Arial" w:hAnsi="Arial" w:cs="Arial"/>
                <w:sz w:val="20"/>
                <w:szCs w:val="20"/>
              </w:rPr>
              <w:t>2</w:t>
            </w:r>
            <w:r w:rsidR="00D74DEC" w:rsidRPr="00562FC9">
              <w:rPr>
                <w:rFonts w:ascii="Arial" w:hAnsi="Arial" w:cs="Arial"/>
                <w:sz w:val="20"/>
                <w:szCs w:val="20"/>
              </w:rPr>
              <w:t>0%</w:t>
            </w:r>
          </w:p>
        </w:tc>
      </w:tr>
      <w:tr w:rsidR="00562FC9" w:rsidRPr="00562FC9" w14:paraId="1B81B597" w14:textId="77777777" w:rsidTr="008B6EB6">
        <w:tc>
          <w:tcPr>
            <w:tcW w:w="10050"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6A74EAA" w14:textId="77777777" w:rsidR="00D74DEC" w:rsidRPr="00562FC9" w:rsidRDefault="00D74DEC" w:rsidP="001B3720">
            <w:pPr>
              <w:spacing w:after="0" w:line="240" w:lineRule="auto"/>
              <w:jc w:val="both"/>
              <w:rPr>
                <w:rFonts w:ascii="Arial" w:hAnsi="Arial" w:cs="Arial"/>
                <w:b/>
                <w:sz w:val="20"/>
                <w:szCs w:val="20"/>
              </w:rPr>
            </w:pPr>
            <w:r w:rsidRPr="00562FC9">
              <w:rPr>
                <w:rFonts w:ascii="Arial" w:hAnsi="Arial" w:cs="Arial"/>
                <w:b/>
                <w:sz w:val="20"/>
                <w:szCs w:val="20"/>
              </w:rPr>
              <w:t>OPIS PREDMETA</w:t>
            </w:r>
          </w:p>
        </w:tc>
      </w:tr>
      <w:tr w:rsidR="00562FC9" w:rsidRPr="00562FC9" w14:paraId="31023408" w14:textId="77777777" w:rsidTr="008B6EB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A200F8F"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Ciljevi predmeta</w:t>
            </w:r>
          </w:p>
        </w:tc>
        <w:tc>
          <w:tcPr>
            <w:tcW w:w="8138" w:type="dxa"/>
            <w:gridSpan w:val="13"/>
            <w:tcBorders>
              <w:top w:val="single" w:sz="12" w:space="0" w:color="auto"/>
              <w:right w:val="single" w:sz="12" w:space="0" w:color="auto"/>
            </w:tcBorders>
            <w:tcMar>
              <w:left w:w="57" w:type="dxa"/>
              <w:right w:w="57" w:type="dxa"/>
            </w:tcMar>
          </w:tcPr>
          <w:p w14:paraId="31CEA752" w14:textId="7C469F01" w:rsidR="00D25895" w:rsidRPr="00562FC9" w:rsidRDefault="00D25895" w:rsidP="00D25895">
            <w:pPr>
              <w:rPr>
                <w:rFonts w:ascii="Arial" w:hAnsi="Arial" w:cs="Arial"/>
                <w:sz w:val="20"/>
                <w:szCs w:val="20"/>
              </w:rPr>
            </w:pPr>
            <w:r w:rsidRPr="00562FC9">
              <w:rPr>
                <w:rFonts w:ascii="Arial" w:hAnsi="Arial" w:cs="Arial"/>
                <w:sz w:val="20"/>
                <w:szCs w:val="20"/>
              </w:rPr>
              <w:t xml:space="preserve">Informirati o ulozi Europske Unije općenito, a posebno njenih glavnih institucija. Raspravljat će se o europskom zakonodavstvu i važnosti </w:t>
            </w:r>
            <w:proofErr w:type="spellStart"/>
            <w:r w:rsidRPr="00562FC9">
              <w:rPr>
                <w:rFonts w:ascii="Arial" w:hAnsi="Arial" w:cs="Arial"/>
                <w:sz w:val="20"/>
                <w:szCs w:val="20"/>
              </w:rPr>
              <w:t>acquis</w:t>
            </w:r>
            <w:proofErr w:type="spellEnd"/>
            <w:r w:rsidRPr="00562FC9">
              <w:rPr>
                <w:rFonts w:ascii="Arial" w:hAnsi="Arial" w:cs="Arial"/>
                <w:sz w:val="20"/>
                <w:szCs w:val="20"/>
              </w:rPr>
              <w:t xml:space="preserve"> </w:t>
            </w:r>
            <w:proofErr w:type="spellStart"/>
            <w:r w:rsidRPr="00562FC9">
              <w:rPr>
                <w:rFonts w:ascii="Arial" w:hAnsi="Arial" w:cs="Arial"/>
                <w:sz w:val="20"/>
                <w:szCs w:val="20"/>
              </w:rPr>
              <w:t>communautaire</w:t>
            </w:r>
            <w:proofErr w:type="spellEnd"/>
            <w:r w:rsidRPr="00562FC9">
              <w:rPr>
                <w:rFonts w:ascii="Arial" w:hAnsi="Arial" w:cs="Arial"/>
                <w:sz w:val="20"/>
                <w:szCs w:val="20"/>
              </w:rPr>
              <w:t xml:space="preserve">, a studenti će upoznati odnos prava ljudskih prava, prava EU i ustavnog prava. Studenti će nadalje imati priliku upoznati se s najvažnijim pravnim </w:t>
            </w:r>
            <w:proofErr w:type="spellStart"/>
            <w:r w:rsidRPr="00562FC9">
              <w:rPr>
                <w:rFonts w:ascii="Arial" w:hAnsi="Arial" w:cs="Arial"/>
                <w:sz w:val="20"/>
                <w:szCs w:val="20"/>
              </w:rPr>
              <w:t>slučajevim</w:t>
            </w:r>
            <w:proofErr w:type="spellEnd"/>
            <w:r w:rsidRPr="00562FC9">
              <w:rPr>
                <w:rFonts w:ascii="Arial" w:hAnsi="Arial" w:cs="Arial"/>
                <w:sz w:val="20"/>
                <w:szCs w:val="20"/>
              </w:rPr>
              <w:t xml:space="preserve"> i ulogom Suda Europske Unije u procesu integracije. </w:t>
            </w:r>
          </w:p>
          <w:p w14:paraId="1B01D983"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Informirati se o primarnom i sekundarnom gradivu koje će se koristiti u nastavi, uključujući pregled sadržaja Osnivačkih ugovora.  Razumjeti glavne faze ekonomske integracije općenito i u Europi te kako širenje ekonomske integracije utječe na političku i socijalnu sferu. Shvatiti današnju strukturu EU i povijesne razloge njenog današnjeg ustrojstva. Upoznati se s organizacijom institucija EU i njihovim ulogama i međusobnim odnosom. Upoznati se s vertikalnom diobom ovlasti između EU i država članica. Steći osnovni uvid u organizaciju i nadležnosti Suda EU temeljem </w:t>
            </w:r>
            <w:proofErr w:type="spellStart"/>
            <w:r w:rsidRPr="00562FC9">
              <w:rPr>
                <w:rFonts w:ascii="Arial" w:hAnsi="Arial" w:cs="Arial"/>
                <w:sz w:val="20"/>
                <w:szCs w:val="20"/>
              </w:rPr>
              <w:t>Lisabonskog</w:t>
            </w:r>
            <w:proofErr w:type="spellEnd"/>
            <w:r w:rsidRPr="00562FC9">
              <w:rPr>
                <w:rFonts w:ascii="Arial" w:hAnsi="Arial" w:cs="Arial"/>
                <w:sz w:val="20"/>
                <w:szCs w:val="20"/>
              </w:rPr>
              <w:t xml:space="preserve"> ugovora. Razumjeti koji putevi pravne zaštite stoje na raspolaganju različitim prav</w:t>
            </w:r>
            <w:bookmarkStart w:id="0" w:name="_GoBack"/>
            <w:bookmarkEnd w:id="0"/>
            <w:r w:rsidRPr="00562FC9">
              <w:rPr>
                <w:rFonts w:ascii="Arial" w:hAnsi="Arial" w:cs="Arial"/>
                <w:sz w:val="20"/>
                <w:szCs w:val="20"/>
              </w:rPr>
              <w:t xml:space="preserve">nim subjektima u okvirima prava Europske unije, i pod kojim uvjetima. Razumjeti pojam "novog pravnog poretka europskog prava" i što ga razlikuje od pravnih poredaka država članica s jedne, te pravnog poretka međunarodnog prava s druge strane. Upoznati i razumjeti ulogu Europskog suda u procesu </w:t>
            </w:r>
            <w:proofErr w:type="spellStart"/>
            <w:r w:rsidRPr="00562FC9">
              <w:rPr>
                <w:rFonts w:ascii="Arial" w:hAnsi="Arial" w:cs="Arial"/>
                <w:sz w:val="20"/>
                <w:szCs w:val="20"/>
              </w:rPr>
              <w:t>konstitucionalizacije</w:t>
            </w:r>
            <w:proofErr w:type="spellEnd"/>
            <w:r w:rsidRPr="00562FC9">
              <w:rPr>
                <w:rFonts w:ascii="Arial" w:hAnsi="Arial" w:cs="Arial"/>
                <w:sz w:val="20"/>
                <w:szCs w:val="20"/>
              </w:rPr>
              <w:t xml:space="preserve"> prava EU, te mjesto i funkciju njegovih odluka u pravnom poretku EU. Steći osnovno znanje i razumijevanje koncepta "izravnog učinka" prava EU i nadređenosti prava EU nacionalnom pravu država članica.</w:t>
            </w:r>
          </w:p>
        </w:tc>
      </w:tr>
      <w:tr w:rsidR="00562FC9" w:rsidRPr="00562FC9" w14:paraId="2ABE00E7" w14:textId="77777777" w:rsidTr="008B6EB6">
        <w:tc>
          <w:tcPr>
            <w:tcW w:w="1912" w:type="dxa"/>
            <w:gridSpan w:val="2"/>
            <w:tcBorders>
              <w:left w:val="single" w:sz="12" w:space="0" w:color="auto"/>
            </w:tcBorders>
            <w:shd w:val="clear" w:color="auto" w:fill="CCFFFF"/>
            <w:tcMar>
              <w:left w:w="57" w:type="dxa"/>
              <w:right w:w="57" w:type="dxa"/>
            </w:tcMar>
            <w:vAlign w:val="center"/>
          </w:tcPr>
          <w:p w14:paraId="3C92EEA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Uvjeti za upis predmeta i ulazne kompetencije potrebne za predmet</w:t>
            </w:r>
          </w:p>
        </w:tc>
        <w:tc>
          <w:tcPr>
            <w:tcW w:w="8138" w:type="dxa"/>
            <w:gridSpan w:val="13"/>
            <w:tcBorders>
              <w:right w:val="single" w:sz="12" w:space="0" w:color="auto"/>
            </w:tcBorders>
            <w:tcMar>
              <w:left w:w="57" w:type="dxa"/>
              <w:right w:w="57" w:type="dxa"/>
            </w:tcMar>
          </w:tcPr>
          <w:p w14:paraId="6BDA24AD" w14:textId="09E6FEBA" w:rsidR="00D74DEC" w:rsidRPr="00562FC9" w:rsidRDefault="00D25895" w:rsidP="001B3720">
            <w:pPr>
              <w:spacing w:after="0" w:line="240" w:lineRule="auto"/>
              <w:jc w:val="both"/>
              <w:rPr>
                <w:rFonts w:ascii="Arial" w:hAnsi="Arial" w:cs="Arial"/>
                <w:sz w:val="20"/>
                <w:szCs w:val="20"/>
              </w:rPr>
            </w:pPr>
            <w:r w:rsidRPr="00562FC9">
              <w:rPr>
                <w:rFonts w:ascii="Arial" w:hAnsi="Arial" w:cs="Arial"/>
                <w:bCs/>
                <w:sz w:val="20"/>
                <w:szCs w:val="20"/>
              </w:rPr>
              <w:t>Otvoren za sve studente bilo kojeg sveučilišnog diplomskog studijskog programa. Ne postoje posebni zahtjevi za upis predmeta. Predmet je otvoren za unakrsnu prijavu svim studentima Sveučilišta u Splitu.</w:t>
            </w:r>
          </w:p>
        </w:tc>
      </w:tr>
      <w:tr w:rsidR="00562FC9" w:rsidRPr="00562FC9" w14:paraId="1B47C600" w14:textId="77777777" w:rsidTr="008B6EB6">
        <w:tc>
          <w:tcPr>
            <w:tcW w:w="1912" w:type="dxa"/>
            <w:gridSpan w:val="2"/>
            <w:tcBorders>
              <w:left w:val="single" w:sz="12" w:space="0" w:color="auto"/>
            </w:tcBorders>
            <w:shd w:val="clear" w:color="auto" w:fill="CCFFFF"/>
            <w:tcMar>
              <w:left w:w="57" w:type="dxa"/>
              <w:right w:w="57" w:type="dxa"/>
            </w:tcMar>
            <w:vAlign w:val="center"/>
          </w:tcPr>
          <w:p w14:paraId="563561BA"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Očekivani ishodi učenja na razini predmeta</w:t>
            </w:r>
          </w:p>
        </w:tc>
        <w:tc>
          <w:tcPr>
            <w:tcW w:w="8138" w:type="dxa"/>
            <w:gridSpan w:val="13"/>
            <w:tcBorders>
              <w:right w:val="single" w:sz="12" w:space="0" w:color="auto"/>
            </w:tcBorders>
            <w:tcMar>
              <w:left w:w="57" w:type="dxa"/>
              <w:right w:w="57" w:type="dxa"/>
            </w:tcMar>
          </w:tcPr>
          <w:p w14:paraId="58F3052B"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Ishod učenja predmeta:</w:t>
            </w:r>
            <w:r w:rsidRPr="00562FC9">
              <w:rPr>
                <w:rFonts w:ascii="Arial" w:hAnsi="Arial" w:cs="Arial"/>
                <w:sz w:val="20"/>
                <w:szCs w:val="20"/>
              </w:rPr>
              <w:tab/>
            </w:r>
          </w:p>
          <w:p w14:paraId="7E1A3256" w14:textId="77777777" w:rsidR="00D74DEC" w:rsidRPr="00562FC9" w:rsidRDefault="00D74DEC" w:rsidP="001B3720">
            <w:pPr>
              <w:spacing w:after="0" w:line="240" w:lineRule="auto"/>
              <w:jc w:val="both"/>
              <w:rPr>
                <w:rFonts w:ascii="Arial" w:hAnsi="Arial" w:cs="Arial"/>
                <w:sz w:val="20"/>
                <w:szCs w:val="20"/>
              </w:rPr>
            </w:pPr>
          </w:p>
          <w:p w14:paraId="4E0A06C6" w14:textId="77777777" w:rsidR="00D74DEC" w:rsidRPr="00562FC9" w:rsidRDefault="00D74DEC" w:rsidP="00D74DEC">
            <w:pPr>
              <w:numPr>
                <w:ilvl w:val="0"/>
                <w:numId w:val="4"/>
              </w:numPr>
              <w:spacing w:after="0" w:line="240" w:lineRule="auto"/>
              <w:jc w:val="both"/>
              <w:rPr>
                <w:rFonts w:ascii="Arial" w:hAnsi="Arial" w:cs="Arial"/>
                <w:sz w:val="20"/>
                <w:szCs w:val="20"/>
              </w:rPr>
            </w:pPr>
            <w:r w:rsidRPr="00562FC9">
              <w:rPr>
                <w:rFonts w:ascii="Arial" w:hAnsi="Arial" w:cs="Arial"/>
                <w:sz w:val="20"/>
                <w:szCs w:val="20"/>
              </w:rPr>
              <w:t>Analizirati sustav Europskog prava – razina 7</w:t>
            </w:r>
          </w:p>
          <w:p w14:paraId="71B2CBBE" w14:textId="77777777" w:rsidR="00D74DEC" w:rsidRPr="00562FC9" w:rsidRDefault="00D74DEC" w:rsidP="001B3720">
            <w:pPr>
              <w:spacing w:after="0" w:line="240" w:lineRule="auto"/>
              <w:jc w:val="both"/>
              <w:rPr>
                <w:rFonts w:ascii="Arial" w:hAnsi="Arial" w:cs="Arial"/>
                <w:sz w:val="20"/>
                <w:szCs w:val="20"/>
              </w:rPr>
            </w:pPr>
          </w:p>
          <w:p w14:paraId="733F34DA"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Pojedinačni ishodi učenja:</w:t>
            </w:r>
          </w:p>
          <w:p w14:paraId="5ADB80B6" w14:textId="77777777" w:rsidR="00D74DEC" w:rsidRPr="00562FC9" w:rsidRDefault="00D74DEC" w:rsidP="001B3720">
            <w:pPr>
              <w:spacing w:after="0" w:line="240" w:lineRule="auto"/>
              <w:jc w:val="both"/>
              <w:rPr>
                <w:rFonts w:ascii="Arial" w:hAnsi="Arial" w:cs="Arial"/>
                <w:sz w:val="20"/>
                <w:szCs w:val="20"/>
              </w:rPr>
            </w:pPr>
          </w:p>
          <w:p w14:paraId="31E5A727" w14:textId="240B14AA" w:rsidR="00D74DEC" w:rsidRPr="00562FC9" w:rsidRDefault="00E04081"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U</w:t>
            </w:r>
            <w:r w:rsidR="00D74DEC" w:rsidRPr="00562FC9">
              <w:rPr>
                <w:rFonts w:ascii="Arial" w:hAnsi="Arial" w:cs="Arial"/>
                <w:sz w:val="20"/>
                <w:szCs w:val="20"/>
              </w:rPr>
              <w:t xml:space="preserve">tvrditi temeljne značajke pojmova iz općeg dijela Europskog prava: (pojam izvora prava, pojam institucija EU kao </w:t>
            </w:r>
            <w:proofErr w:type="spellStart"/>
            <w:r w:rsidR="00D74DEC" w:rsidRPr="00562FC9">
              <w:rPr>
                <w:rFonts w:ascii="Arial" w:hAnsi="Arial" w:cs="Arial"/>
                <w:sz w:val="20"/>
                <w:szCs w:val="20"/>
              </w:rPr>
              <w:t>supranacionalne</w:t>
            </w:r>
            <w:proofErr w:type="spellEnd"/>
            <w:r w:rsidR="00D74DEC" w:rsidRPr="00562FC9">
              <w:rPr>
                <w:rFonts w:ascii="Arial" w:hAnsi="Arial" w:cs="Arial"/>
                <w:sz w:val="20"/>
                <w:szCs w:val="20"/>
              </w:rPr>
              <w:t xml:space="preserve"> </w:t>
            </w:r>
            <w:proofErr w:type="spellStart"/>
            <w:r w:rsidR="00D74DEC" w:rsidRPr="00562FC9">
              <w:rPr>
                <w:rFonts w:ascii="Arial" w:hAnsi="Arial" w:cs="Arial"/>
                <w:sz w:val="20"/>
                <w:szCs w:val="20"/>
              </w:rPr>
              <w:t>organoizacije</w:t>
            </w:r>
            <w:proofErr w:type="spellEnd"/>
            <w:r w:rsidR="00D74DEC" w:rsidRPr="00562FC9">
              <w:rPr>
                <w:rFonts w:ascii="Arial" w:hAnsi="Arial" w:cs="Arial"/>
                <w:sz w:val="20"/>
                <w:szCs w:val="20"/>
              </w:rPr>
              <w:t xml:space="preserve"> </w:t>
            </w:r>
            <w:proofErr w:type="spellStart"/>
            <w:r w:rsidR="00D74DEC" w:rsidRPr="00562FC9">
              <w:rPr>
                <w:rFonts w:ascii="Arial" w:hAnsi="Arial" w:cs="Arial"/>
                <w:sz w:val="20"/>
                <w:szCs w:val="20"/>
              </w:rPr>
              <w:t>itd</w:t>
            </w:r>
            <w:proofErr w:type="spellEnd"/>
            <w:r w:rsidR="00D74DEC" w:rsidRPr="00562FC9">
              <w:rPr>
                <w:rFonts w:ascii="Arial" w:hAnsi="Arial" w:cs="Arial"/>
                <w:sz w:val="20"/>
                <w:szCs w:val="20"/>
              </w:rPr>
              <w:t>). – razina 7</w:t>
            </w:r>
          </w:p>
          <w:p w14:paraId="4BFD9CD6" w14:textId="0C4EF77C" w:rsidR="00E04081" w:rsidRPr="00562FC9" w:rsidRDefault="00E04081"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Razumjeti institucionalnu strukturu Europske unije i njen odnos prema državama članicama; – Razina 7</w:t>
            </w:r>
          </w:p>
          <w:p w14:paraId="5B76A01F" w14:textId="76255556" w:rsidR="00E04081" w:rsidRPr="00562FC9" w:rsidRDefault="00E04081"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Razumjeti procese integracije EU - unutar granica EU-a i izvan nje – razina 7.</w:t>
            </w:r>
          </w:p>
          <w:p w14:paraId="70E9B20E" w14:textId="5D80E3B2" w:rsidR="00E04081" w:rsidRPr="00562FC9" w:rsidRDefault="00E04081"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Razumjeti zakonodavne procese Europske Unije i ulogu Suda Europske Unije u procesu integracije; – Razina 7</w:t>
            </w:r>
          </w:p>
          <w:p w14:paraId="5060B966" w14:textId="308FD575" w:rsidR="00E04081" w:rsidRPr="00562FC9" w:rsidRDefault="00E04081"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 xml:space="preserve">Shvatiti ulogu i učinak </w:t>
            </w:r>
            <w:proofErr w:type="spellStart"/>
            <w:r w:rsidRPr="00562FC9">
              <w:rPr>
                <w:rFonts w:ascii="Times New Roman" w:hAnsi="Times New Roman"/>
                <w:i/>
              </w:rPr>
              <w:t>acquis</w:t>
            </w:r>
            <w:proofErr w:type="spellEnd"/>
            <w:r w:rsidRPr="00562FC9">
              <w:rPr>
                <w:rFonts w:ascii="Times New Roman" w:hAnsi="Times New Roman"/>
                <w:i/>
              </w:rPr>
              <w:t xml:space="preserve"> </w:t>
            </w:r>
            <w:proofErr w:type="spellStart"/>
            <w:r w:rsidRPr="00562FC9">
              <w:rPr>
                <w:rFonts w:ascii="Times New Roman" w:hAnsi="Times New Roman"/>
                <w:i/>
              </w:rPr>
              <w:t>communautaire</w:t>
            </w:r>
            <w:proofErr w:type="spellEnd"/>
            <w:r w:rsidRPr="00562FC9">
              <w:rPr>
                <w:rFonts w:ascii="Times New Roman" w:hAnsi="Times New Roman"/>
                <w:i/>
              </w:rPr>
              <w:t xml:space="preserve"> </w:t>
            </w:r>
            <w:r w:rsidRPr="00562FC9">
              <w:rPr>
                <w:rFonts w:ascii="Arial" w:hAnsi="Arial" w:cs="Arial"/>
                <w:sz w:val="20"/>
                <w:szCs w:val="20"/>
              </w:rPr>
              <w:t>na nacionalno zakonodavstvo; – Razina 7</w:t>
            </w:r>
          </w:p>
          <w:p w14:paraId="29B550B4" w14:textId="07105C58" w:rsidR="00E04081" w:rsidRPr="00562FC9" w:rsidRDefault="00E04081"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Kritički razmatrati primjenu prava EU-e na nacionalnoj razini; – Razina 7</w:t>
            </w:r>
          </w:p>
          <w:p w14:paraId="76561BF0" w14:textId="7F0E140C" w:rsidR="00E04081" w:rsidRPr="00562FC9" w:rsidRDefault="00E04081"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Shvatiti veze između gospodarske i pravne integracije unutar EU – razina 7.</w:t>
            </w:r>
          </w:p>
          <w:p w14:paraId="524A3F42" w14:textId="77777777" w:rsidR="00D74DEC" w:rsidRPr="00562FC9" w:rsidRDefault="00D74DEC"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 xml:space="preserve">procijeniti temeljne značajke EU kao </w:t>
            </w:r>
            <w:proofErr w:type="spellStart"/>
            <w:r w:rsidRPr="00562FC9">
              <w:rPr>
                <w:rFonts w:ascii="Arial" w:hAnsi="Arial" w:cs="Arial"/>
                <w:sz w:val="20"/>
                <w:szCs w:val="20"/>
              </w:rPr>
              <w:t>supranacionalne</w:t>
            </w:r>
            <w:proofErr w:type="spellEnd"/>
            <w:r w:rsidRPr="00562FC9">
              <w:rPr>
                <w:rFonts w:ascii="Arial" w:hAnsi="Arial" w:cs="Arial"/>
                <w:sz w:val="20"/>
                <w:szCs w:val="20"/>
              </w:rPr>
              <w:t xml:space="preserve"> organizacije, počevši od političkih pretpostavki osnivanja, pravnih odnosa između članova, podjele </w:t>
            </w:r>
            <w:r w:rsidRPr="00562FC9">
              <w:rPr>
                <w:rFonts w:ascii="Arial" w:hAnsi="Arial" w:cs="Arial"/>
                <w:sz w:val="20"/>
                <w:szCs w:val="20"/>
              </w:rPr>
              <w:lastRenderedPageBreak/>
              <w:t xml:space="preserve">kompetencija između institucija </w:t>
            </w:r>
            <w:proofErr w:type="spellStart"/>
            <w:r w:rsidRPr="00562FC9">
              <w:rPr>
                <w:rFonts w:ascii="Arial" w:hAnsi="Arial" w:cs="Arial"/>
                <w:sz w:val="20"/>
                <w:szCs w:val="20"/>
              </w:rPr>
              <w:t>supranacionalne</w:t>
            </w:r>
            <w:proofErr w:type="spellEnd"/>
            <w:r w:rsidRPr="00562FC9">
              <w:rPr>
                <w:rFonts w:ascii="Arial" w:hAnsi="Arial" w:cs="Arial"/>
                <w:sz w:val="20"/>
                <w:szCs w:val="20"/>
              </w:rPr>
              <w:t xml:space="preserve"> organizacije) te moći usporediti razlike i sličnosti između istih; - razina 7</w:t>
            </w:r>
          </w:p>
          <w:p w14:paraId="0569BABF" w14:textId="77777777" w:rsidR="00D74DEC" w:rsidRPr="00562FC9" w:rsidRDefault="00D74DEC"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procijeniti temeljne značajke najvažnijih ustavnih institucija EU, počevši od načina i pravno-političkih pretpostavki osnivanja, pravnih odnosa između institucija, podjele kompetencija između institucija...) te moći usporediti razlike i sličnosti između istih; -  razina 7</w:t>
            </w:r>
          </w:p>
          <w:p w14:paraId="442DD6DA" w14:textId="77777777" w:rsidR="00D74DEC" w:rsidRPr="00562FC9" w:rsidRDefault="00D74DEC"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valorizirati temeljne oblike političko pravnog povezivanja institucija EU s nacionalnim državama, kao i poznavati oblike i temeljne značajke podjele vlasti između pojedinih razina EU; - razina 7</w:t>
            </w:r>
          </w:p>
          <w:p w14:paraId="2D983C24" w14:textId="77777777" w:rsidR="00D74DEC" w:rsidRPr="00562FC9" w:rsidRDefault="00D74DEC"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valorizirati temeljne značajke normativnog postupka na razini temeljnih institucija EU; - razina 7</w:t>
            </w:r>
          </w:p>
          <w:p w14:paraId="44480DD7" w14:textId="77777777" w:rsidR="00D74DEC" w:rsidRPr="00562FC9" w:rsidRDefault="00D74DEC"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kritički prosuđivati temeljne akte i odluke organa pojedinih institucija EU i država članica  - razina 7</w:t>
            </w:r>
          </w:p>
        </w:tc>
      </w:tr>
      <w:tr w:rsidR="00562FC9" w:rsidRPr="00562FC9" w14:paraId="2831186F" w14:textId="77777777" w:rsidTr="008B6EB6">
        <w:tc>
          <w:tcPr>
            <w:tcW w:w="1912" w:type="dxa"/>
            <w:gridSpan w:val="2"/>
            <w:tcBorders>
              <w:left w:val="single" w:sz="12" w:space="0" w:color="auto"/>
            </w:tcBorders>
            <w:shd w:val="clear" w:color="auto" w:fill="CCFFFF"/>
            <w:tcMar>
              <w:left w:w="57" w:type="dxa"/>
              <w:right w:w="57" w:type="dxa"/>
            </w:tcMar>
            <w:vAlign w:val="center"/>
          </w:tcPr>
          <w:p w14:paraId="2B83C01F"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lastRenderedPageBreak/>
              <w:t xml:space="preserve">Sadržaj predmeta detaljno razrađen prema satnici nastave </w:t>
            </w:r>
          </w:p>
        </w:tc>
        <w:tc>
          <w:tcPr>
            <w:tcW w:w="8138" w:type="dxa"/>
            <w:gridSpan w:val="13"/>
            <w:tcBorders>
              <w:right w:val="single" w:sz="12" w:space="0" w:color="auto"/>
            </w:tcBorders>
            <w:tcMar>
              <w:left w:w="57" w:type="dxa"/>
              <w:right w:w="57" w:type="dxa"/>
            </w:tcMar>
          </w:tcPr>
          <w:p w14:paraId="786E4218" w14:textId="77777777" w:rsidR="00D74DEC" w:rsidRPr="00562FC9" w:rsidRDefault="00D74DEC" w:rsidP="001B3720">
            <w:pPr>
              <w:spacing w:after="0" w:line="240" w:lineRule="auto"/>
              <w:jc w:val="both"/>
              <w:rPr>
                <w:rFonts w:ascii="Arial" w:hAnsi="Arial" w:cs="Arial"/>
                <w:sz w:val="20"/>
                <w:szCs w:val="20"/>
              </w:rPr>
            </w:pPr>
          </w:p>
          <w:tbl>
            <w:tblPr>
              <w:tblW w:w="7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2775"/>
              <w:gridCol w:w="567"/>
              <w:gridCol w:w="3118"/>
              <w:gridCol w:w="621"/>
            </w:tblGrid>
            <w:tr w:rsidR="00562FC9" w:rsidRPr="00562FC9" w14:paraId="42B3EB47" w14:textId="77777777" w:rsidTr="003E5988">
              <w:trPr>
                <w:trHeight w:val="432"/>
              </w:trPr>
              <w:tc>
                <w:tcPr>
                  <w:tcW w:w="837" w:type="dxa"/>
                  <w:vMerge w:val="restart"/>
                  <w:shd w:val="clear" w:color="auto" w:fill="auto"/>
                </w:tcPr>
                <w:p w14:paraId="38EA94F2" w14:textId="77777777" w:rsidR="00D74DEC" w:rsidRPr="00562FC9" w:rsidRDefault="00D74DEC" w:rsidP="001B3720">
                  <w:pPr>
                    <w:spacing w:after="0" w:line="240" w:lineRule="auto"/>
                    <w:jc w:val="center"/>
                    <w:rPr>
                      <w:rFonts w:ascii="Arial" w:hAnsi="Arial" w:cs="Arial"/>
                      <w:sz w:val="18"/>
                      <w:szCs w:val="20"/>
                    </w:rPr>
                  </w:pPr>
                </w:p>
                <w:p w14:paraId="1A60D611" w14:textId="77777777" w:rsidR="00D74DEC" w:rsidRPr="00562FC9" w:rsidRDefault="00D74DEC" w:rsidP="001B3720">
                  <w:pPr>
                    <w:spacing w:after="0" w:line="240" w:lineRule="auto"/>
                    <w:jc w:val="center"/>
                    <w:rPr>
                      <w:rFonts w:ascii="Arial" w:hAnsi="Arial" w:cs="Arial"/>
                      <w:b/>
                      <w:sz w:val="18"/>
                      <w:szCs w:val="20"/>
                    </w:rPr>
                  </w:pPr>
                  <w:r w:rsidRPr="00562FC9">
                    <w:rPr>
                      <w:rFonts w:ascii="Arial" w:hAnsi="Arial" w:cs="Arial"/>
                      <w:b/>
                      <w:sz w:val="18"/>
                      <w:szCs w:val="20"/>
                    </w:rPr>
                    <w:t>Tjedan</w:t>
                  </w:r>
                </w:p>
              </w:tc>
              <w:tc>
                <w:tcPr>
                  <w:tcW w:w="2775" w:type="dxa"/>
                  <w:shd w:val="clear" w:color="auto" w:fill="auto"/>
                </w:tcPr>
                <w:p w14:paraId="10010EF7" w14:textId="77777777" w:rsidR="00D74DEC" w:rsidRPr="00562FC9" w:rsidRDefault="00D74DEC" w:rsidP="001B3720">
                  <w:pPr>
                    <w:spacing w:after="0" w:line="240" w:lineRule="auto"/>
                    <w:jc w:val="center"/>
                    <w:rPr>
                      <w:rFonts w:ascii="Arial" w:hAnsi="Arial" w:cs="Arial"/>
                      <w:b/>
                      <w:sz w:val="18"/>
                      <w:szCs w:val="20"/>
                    </w:rPr>
                  </w:pPr>
                  <w:r w:rsidRPr="00562FC9">
                    <w:rPr>
                      <w:rFonts w:ascii="Arial" w:hAnsi="Arial" w:cs="Arial"/>
                      <w:b/>
                      <w:sz w:val="18"/>
                      <w:szCs w:val="20"/>
                    </w:rPr>
                    <w:t>PREDAVANJA</w:t>
                  </w:r>
                </w:p>
              </w:tc>
              <w:tc>
                <w:tcPr>
                  <w:tcW w:w="567" w:type="dxa"/>
                  <w:shd w:val="clear" w:color="auto" w:fill="auto"/>
                </w:tcPr>
                <w:p w14:paraId="13A7C378" w14:textId="77777777" w:rsidR="00D74DEC" w:rsidRPr="00562FC9" w:rsidRDefault="00D74DEC" w:rsidP="001B3720">
                  <w:pPr>
                    <w:spacing w:after="0" w:line="240" w:lineRule="auto"/>
                    <w:jc w:val="center"/>
                    <w:rPr>
                      <w:rFonts w:ascii="Arial" w:hAnsi="Arial" w:cs="Arial"/>
                      <w:sz w:val="18"/>
                      <w:szCs w:val="20"/>
                    </w:rPr>
                  </w:pPr>
                </w:p>
              </w:tc>
              <w:tc>
                <w:tcPr>
                  <w:tcW w:w="3118" w:type="dxa"/>
                  <w:shd w:val="clear" w:color="auto" w:fill="auto"/>
                </w:tcPr>
                <w:p w14:paraId="26028CBD" w14:textId="77777777" w:rsidR="00D74DEC" w:rsidRPr="00562FC9" w:rsidRDefault="00D74DEC" w:rsidP="001B3720">
                  <w:pPr>
                    <w:spacing w:after="0" w:line="240" w:lineRule="auto"/>
                    <w:jc w:val="center"/>
                    <w:rPr>
                      <w:rFonts w:ascii="Arial" w:hAnsi="Arial" w:cs="Arial"/>
                      <w:b/>
                      <w:sz w:val="18"/>
                      <w:szCs w:val="20"/>
                    </w:rPr>
                  </w:pPr>
                  <w:r w:rsidRPr="00562FC9">
                    <w:rPr>
                      <w:rFonts w:ascii="Arial" w:hAnsi="Arial" w:cs="Arial"/>
                      <w:b/>
                      <w:sz w:val="18"/>
                      <w:szCs w:val="20"/>
                    </w:rPr>
                    <w:t>VJEŽBE</w:t>
                  </w:r>
                </w:p>
              </w:tc>
              <w:tc>
                <w:tcPr>
                  <w:tcW w:w="621" w:type="dxa"/>
                  <w:vMerge w:val="restart"/>
                  <w:shd w:val="clear" w:color="auto" w:fill="auto"/>
                </w:tcPr>
                <w:p w14:paraId="4ADE06B3"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7B5C3218" w14:textId="77777777" w:rsidTr="003E5988">
              <w:trPr>
                <w:trHeight w:val="948"/>
              </w:trPr>
              <w:tc>
                <w:tcPr>
                  <w:tcW w:w="837" w:type="dxa"/>
                  <w:vMerge/>
                  <w:shd w:val="clear" w:color="auto" w:fill="auto"/>
                </w:tcPr>
                <w:p w14:paraId="0B55CC00" w14:textId="77777777" w:rsidR="00D74DEC" w:rsidRPr="00562FC9" w:rsidRDefault="00D74DEC" w:rsidP="001B3720">
                  <w:pPr>
                    <w:spacing w:after="0" w:line="240" w:lineRule="auto"/>
                    <w:jc w:val="center"/>
                    <w:rPr>
                      <w:rFonts w:ascii="Arial" w:hAnsi="Arial" w:cs="Arial"/>
                      <w:sz w:val="18"/>
                      <w:szCs w:val="20"/>
                    </w:rPr>
                  </w:pPr>
                </w:p>
              </w:tc>
              <w:tc>
                <w:tcPr>
                  <w:tcW w:w="2775" w:type="dxa"/>
                  <w:shd w:val="clear" w:color="auto" w:fill="auto"/>
                </w:tcPr>
                <w:p w14:paraId="757FE13B" w14:textId="77777777" w:rsidR="00D74DEC" w:rsidRPr="00562FC9" w:rsidRDefault="00D74DEC" w:rsidP="001B3720">
                  <w:pPr>
                    <w:spacing w:after="0" w:line="240" w:lineRule="auto"/>
                    <w:jc w:val="center"/>
                    <w:rPr>
                      <w:rFonts w:ascii="Arial" w:hAnsi="Arial" w:cs="Arial"/>
                      <w:sz w:val="18"/>
                      <w:szCs w:val="20"/>
                    </w:rPr>
                  </w:pPr>
                </w:p>
                <w:p w14:paraId="45F08E58" w14:textId="77777777" w:rsidR="00D74DEC" w:rsidRPr="00562FC9" w:rsidRDefault="00D74DEC" w:rsidP="001B3720">
                  <w:pPr>
                    <w:spacing w:after="0" w:line="240" w:lineRule="auto"/>
                    <w:jc w:val="center"/>
                    <w:rPr>
                      <w:rFonts w:ascii="Arial" w:hAnsi="Arial" w:cs="Arial"/>
                      <w:b/>
                      <w:sz w:val="18"/>
                      <w:szCs w:val="20"/>
                    </w:rPr>
                  </w:pPr>
                  <w:r w:rsidRPr="00562FC9">
                    <w:rPr>
                      <w:rFonts w:ascii="Arial" w:hAnsi="Arial" w:cs="Arial"/>
                      <w:b/>
                      <w:sz w:val="18"/>
                      <w:szCs w:val="20"/>
                    </w:rPr>
                    <w:t>Tema</w:t>
                  </w:r>
                </w:p>
              </w:tc>
              <w:tc>
                <w:tcPr>
                  <w:tcW w:w="567" w:type="dxa"/>
                  <w:shd w:val="clear" w:color="auto" w:fill="auto"/>
                </w:tcPr>
                <w:p w14:paraId="38918DD3" w14:textId="77777777" w:rsidR="00D74DEC" w:rsidRPr="00562FC9" w:rsidRDefault="00D74DEC" w:rsidP="001B3720">
                  <w:pPr>
                    <w:spacing w:after="0" w:line="240" w:lineRule="auto"/>
                    <w:jc w:val="center"/>
                    <w:rPr>
                      <w:rFonts w:ascii="Arial" w:hAnsi="Arial" w:cs="Arial"/>
                      <w:b/>
                      <w:sz w:val="18"/>
                      <w:szCs w:val="20"/>
                    </w:rPr>
                  </w:pPr>
                </w:p>
                <w:p w14:paraId="42FAB8E9" w14:textId="77777777" w:rsidR="00D74DEC" w:rsidRPr="00562FC9" w:rsidRDefault="00D74DEC" w:rsidP="001B3720">
                  <w:pPr>
                    <w:spacing w:after="0" w:line="240" w:lineRule="auto"/>
                    <w:jc w:val="center"/>
                    <w:rPr>
                      <w:rFonts w:ascii="Arial" w:hAnsi="Arial" w:cs="Arial"/>
                      <w:b/>
                      <w:sz w:val="18"/>
                      <w:szCs w:val="20"/>
                    </w:rPr>
                  </w:pPr>
                  <w:r w:rsidRPr="00562FC9">
                    <w:rPr>
                      <w:rFonts w:ascii="Arial" w:hAnsi="Arial" w:cs="Arial"/>
                      <w:b/>
                      <w:sz w:val="18"/>
                      <w:szCs w:val="20"/>
                    </w:rPr>
                    <w:t>Sati</w:t>
                  </w:r>
                </w:p>
              </w:tc>
              <w:tc>
                <w:tcPr>
                  <w:tcW w:w="3118" w:type="dxa"/>
                  <w:shd w:val="clear" w:color="auto" w:fill="auto"/>
                </w:tcPr>
                <w:p w14:paraId="279493A5" w14:textId="77777777" w:rsidR="00D74DEC" w:rsidRPr="00562FC9" w:rsidRDefault="00D74DEC" w:rsidP="001B3720">
                  <w:pPr>
                    <w:spacing w:after="0" w:line="240" w:lineRule="auto"/>
                    <w:jc w:val="center"/>
                    <w:rPr>
                      <w:rFonts w:ascii="Arial" w:hAnsi="Arial" w:cs="Arial"/>
                      <w:sz w:val="18"/>
                      <w:szCs w:val="20"/>
                    </w:rPr>
                  </w:pPr>
                </w:p>
                <w:p w14:paraId="09F0E1FC" w14:textId="77777777" w:rsidR="00D74DEC" w:rsidRPr="00562FC9" w:rsidRDefault="00D74DEC" w:rsidP="001B3720">
                  <w:pPr>
                    <w:spacing w:after="0" w:line="240" w:lineRule="auto"/>
                    <w:jc w:val="center"/>
                    <w:rPr>
                      <w:rFonts w:ascii="Arial" w:hAnsi="Arial" w:cs="Arial"/>
                      <w:b/>
                      <w:sz w:val="18"/>
                      <w:szCs w:val="20"/>
                    </w:rPr>
                  </w:pPr>
                  <w:r w:rsidRPr="00562FC9">
                    <w:rPr>
                      <w:rFonts w:ascii="Arial" w:hAnsi="Arial" w:cs="Arial"/>
                      <w:b/>
                      <w:sz w:val="18"/>
                      <w:szCs w:val="20"/>
                    </w:rPr>
                    <w:t>Tema</w:t>
                  </w:r>
                </w:p>
              </w:tc>
              <w:tc>
                <w:tcPr>
                  <w:tcW w:w="621" w:type="dxa"/>
                  <w:vMerge/>
                  <w:shd w:val="clear" w:color="auto" w:fill="auto"/>
                </w:tcPr>
                <w:p w14:paraId="791A2722"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6F18E3B4" w14:textId="77777777" w:rsidTr="003E5988">
              <w:trPr>
                <w:trHeight w:val="612"/>
              </w:trPr>
              <w:tc>
                <w:tcPr>
                  <w:tcW w:w="837" w:type="dxa"/>
                  <w:shd w:val="clear" w:color="auto" w:fill="auto"/>
                </w:tcPr>
                <w:p w14:paraId="1AFAAE8B" w14:textId="77777777" w:rsidR="00D74DEC" w:rsidRPr="00562FC9" w:rsidRDefault="00D74DEC" w:rsidP="001B3720">
                  <w:pPr>
                    <w:spacing w:after="0" w:line="240" w:lineRule="auto"/>
                    <w:jc w:val="both"/>
                    <w:rPr>
                      <w:rFonts w:ascii="Arial" w:hAnsi="Arial" w:cs="Arial"/>
                      <w:sz w:val="20"/>
                      <w:szCs w:val="20"/>
                    </w:rPr>
                  </w:pPr>
                </w:p>
                <w:p w14:paraId="1E06CCA9"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1</w:t>
                  </w:r>
                </w:p>
              </w:tc>
              <w:tc>
                <w:tcPr>
                  <w:tcW w:w="2775" w:type="dxa"/>
                  <w:shd w:val="clear" w:color="auto" w:fill="auto"/>
                </w:tcPr>
                <w:p w14:paraId="05E631C9" w14:textId="545EF6D2" w:rsidR="00D74DEC" w:rsidRPr="00562FC9" w:rsidRDefault="00E04081" w:rsidP="001B3720">
                  <w:pPr>
                    <w:spacing w:after="0" w:line="240" w:lineRule="auto"/>
                    <w:jc w:val="both"/>
                    <w:rPr>
                      <w:rFonts w:ascii="Arial" w:hAnsi="Arial" w:cs="Arial"/>
                      <w:sz w:val="20"/>
                      <w:szCs w:val="20"/>
                    </w:rPr>
                  </w:pPr>
                  <w:r w:rsidRPr="00562FC9">
                    <w:rPr>
                      <w:rFonts w:ascii="Arial" w:hAnsi="Arial" w:cs="Arial"/>
                      <w:sz w:val="20"/>
                      <w:szCs w:val="20"/>
                    </w:rPr>
                    <w:t>Uvod u Zakon EU-e, Osnovna terminologija, Povijest europskih integracija</w:t>
                  </w:r>
                </w:p>
              </w:tc>
              <w:tc>
                <w:tcPr>
                  <w:tcW w:w="567" w:type="dxa"/>
                  <w:shd w:val="clear" w:color="auto" w:fill="auto"/>
                </w:tcPr>
                <w:p w14:paraId="6B109CF2" w14:textId="77777777" w:rsidR="00D74DEC" w:rsidRPr="00562FC9" w:rsidRDefault="00D74DEC" w:rsidP="001B3720">
                  <w:pPr>
                    <w:spacing w:after="0" w:line="240" w:lineRule="auto"/>
                    <w:jc w:val="both"/>
                    <w:rPr>
                      <w:rFonts w:ascii="Arial" w:hAnsi="Arial" w:cs="Arial"/>
                      <w:sz w:val="20"/>
                      <w:szCs w:val="20"/>
                    </w:rPr>
                  </w:pPr>
                </w:p>
                <w:p w14:paraId="7761E134"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72CEF10F" w14:textId="77777777" w:rsidR="00284633" w:rsidRPr="00562FC9" w:rsidRDefault="00E04081" w:rsidP="008B6EB6">
                  <w:pPr>
                    <w:spacing w:after="0" w:line="240" w:lineRule="auto"/>
                    <w:jc w:val="both"/>
                    <w:rPr>
                      <w:rFonts w:ascii="Arial" w:hAnsi="Arial" w:cs="Arial"/>
                      <w:sz w:val="20"/>
                      <w:szCs w:val="20"/>
                    </w:rPr>
                  </w:pPr>
                  <w:r w:rsidRPr="00562FC9">
                    <w:rPr>
                      <w:rFonts w:ascii="Arial" w:hAnsi="Arial" w:cs="Arial"/>
                      <w:sz w:val="20"/>
                      <w:szCs w:val="20"/>
                    </w:rPr>
                    <w:t>Uvod u Zakon EU-e, Osnovna</w:t>
                  </w:r>
                </w:p>
                <w:p w14:paraId="6DDC7B23" w14:textId="77777777" w:rsidR="00284633" w:rsidRPr="00562FC9" w:rsidRDefault="00E04081" w:rsidP="008B6EB6">
                  <w:pPr>
                    <w:spacing w:after="0" w:line="240" w:lineRule="auto"/>
                    <w:jc w:val="both"/>
                    <w:rPr>
                      <w:rFonts w:ascii="Arial" w:hAnsi="Arial" w:cs="Arial"/>
                      <w:sz w:val="20"/>
                      <w:szCs w:val="20"/>
                    </w:rPr>
                  </w:pPr>
                  <w:r w:rsidRPr="00562FC9">
                    <w:rPr>
                      <w:rFonts w:ascii="Arial" w:hAnsi="Arial" w:cs="Arial"/>
                      <w:sz w:val="20"/>
                      <w:szCs w:val="20"/>
                    </w:rPr>
                    <w:t xml:space="preserve"> terminologija, Povijest europskih </w:t>
                  </w:r>
                </w:p>
                <w:p w14:paraId="052823C7" w14:textId="77777777" w:rsidR="00284633" w:rsidRPr="00562FC9" w:rsidRDefault="00E04081" w:rsidP="008B6EB6">
                  <w:pPr>
                    <w:spacing w:after="0" w:line="240" w:lineRule="auto"/>
                    <w:jc w:val="both"/>
                  </w:pPr>
                  <w:r w:rsidRPr="00562FC9">
                    <w:rPr>
                      <w:rFonts w:ascii="Arial" w:hAnsi="Arial" w:cs="Arial"/>
                      <w:sz w:val="20"/>
                      <w:szCs w:val="20"/>
                    </w:rPr>
                    <w:t xml:space="preserve">integracija </w:t>
                  </w:r>
                  <w:r w:rsidR="008B6EB6" w:rsidRPr="00562FC9">
                    <w:rPr>
                      <w:rFonts w:ascii="Arial" w:hAnsi="Arial" w:cs="Arial"/>
                      <w:sz w:val="20"/>
                      <w:szCs w:val="20"/>
                    </w:rPr>
                    <w:t>–</w:t>
                  </w:r>
                  <w:r w:rsidR="008B6EB6" w:rsidRPr="00562FC9">
                    <w:t xml:space="preserve"> Faze ekonomske</w:t>
                  </w:r>
                </w:p>
                <w:p w14:paraId="23CA5208" w14:textId="231F872F" w:rsidR="008B6EB6" w:rsidRPr="00562FC9" w:rsidRDefault="008B6EB6" w:rsidP="008B6EB6">
                  <w:pPr>
                    <w:spacing w:after="0" w:line="240" w:lineRule="auto"/>
                    <w:jc w:val="both"/>
                  </w:pPr>
                  <w:r w:rsidRPr="00562FC9">
                    <w:t xml:space="preserve"> integracije</w:t>
                  </w:r>
                  <w:r w:rsidR="00284633" w:rsidRPr="00562FC9">
                    <w:t xml:space="preserve"> </w:t>
                  </w:r>
                  <w:proofErr w:type="spellStart"/>
                  <w:r w:rsidRPr="00562FC9">
                    <w:t>Schumanova</w:t>
                  </w:r>
                  <w:proofErr w:type="spellEnd"/>
                  <w:r w:rsidRPr="00562FC9">
                    <w:t xml:space="preserve"> deklaracija</w:t>
                  </w:r>
                </w:p>
                <w:p w14:paraId="01097A4F" w14:textId="24254F58" w:rsidR="00D74DEC" w:rsidRPr="00562FC9" w:rsidRDefault="00D74DEC" w:rsidP="00E04081">
                  <w:pPr>
                    <w:spacing w:after="0" w:line="240" w:lineRule="auto"/>
                    <w:jc w:val="both"/>
                    <w:rPr>
                      <w:rFonts w:ascii="Arial" w:hAnsi="Arial" w:cs="Arial"/>
                      <w:sz w:val="20"/>
                      <w:szCs w:val="20"/>
                    </w:rPr>
                  </w:pPr>
                </w:p>
              </w:tc>
              <w:tc>
                <w:tcPr>
                  <w:tcW w:w="621" w:type="dxa"/>
                  <w:vMerge w:val="restart"/>
                  <w:shd w:val="clear" w:color="auto" w:fill="auto"/>
                </w:tcPr>
                <w:p w14:paraId="63A5EA42"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00C11E1C" w14:textId="77777777" w:rsidTr="003E5988">
              <w:trPr>
                <w:trHeight w:val="636"/>
              </w:trPr>
              <w:tc>
                <w:tcPr>
                  <w:tcW w:w="837" w:type="dxa"/>
                  <w:shd w:val="clear" w:color="auto" w:fill="auto"/>
                </w:tcPr>
                <w:p w14:paraId="28E4741E" w14:textId="77777777" w:rsidR="00D74DEC" w:rsidRPr="00562FC9" w:rsidRDefault="00D74DEC" w:rsidP="001B3720">
                  <w:pPr>
                    <w:spacing w:after="0" w:line="240" w:lineRule="auto"/>
                    <w:jc w:val="both"/>
                    <w:rPr>
                      <w:rFonts w:ascii="Arial" w:hAnsi="Arial" w:cs="Arial"/>
                      <w:sz w:val="20"/>
                      <w:szCs w:val="20"/>
                    </w:rPr>
                  </w:pPr>
                </w:p>
                <w:p w14:paraId="5F4762F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2775" w:type="dxa"/>
                  <w:shd w:val="clear" w:color="auto" w:fill="auto"/>
                </w:tcPr>
                <w:p w14:paraId="50AC5CD2" w14:textId="0A5AFB25" w:rsidR="00D74DEC" w:rsidRPr="00562FC9" w:rsidRDefault="00E04081" w:rsidP="002B6AF8">
                  <w:pPr>
                    <w:spacing w:after="0" w:line="240" w:lineRule="auto"/>
                    <w:jc w:val="both"/>
                    <w:rPr>
                      <w:rFonts w:ascii="Arial" w:hAnsi="Arial" w:cs="Arial"/>
                      <w:sz w:val="20"/>
                      <w:szCs w:val="20"/>
                    </w:rPr>
                  </w:pPr>
                  <w:r w:rsidRPr="00562FC9">
                    <w:rPr>
                      <w:rFonts w:ascii="Arial" w:hAnsi="Arial" w:cs="Arial"/>
                      <w:sz w:val="20"/>
                      <w:szCs w:val="20"/>
                    </w:rPr>
                    <w:t xml:space="preserve">Izvori </w:t>
                  </w:r>
                  <w:r w:rsidR="002B6AF8" w:rsidRPr="00562FC9">
                    <w:rPr>
                      <w:rFonts w:ascii="Arial" w:hAnsi="Arial" w:cs="Arial"/>
                      <w:sz w:val="20"/>
                      <w:szCs w:val="20"/>
                    </w:rPr>
                    <w:t>europskog</w:t>
                  </w:r>
                  <w:r w:rsidRPr="00562FC9">
                    <w:rPr>
                      <w:rFonts w:ascii="Arial" w:hAnsi="Arial" w:cs="Arial"/>
                      <w:sz w:val="20"/>
                      <w:szCs w:val="20"/>
                    </w:rPr>
                    <w:t xml:space="preserve"> </w:t>
                  </w:r>
                  <w:r w:rsidR="002B6AF8" w:rsidRPr="00562FC9">
                    <w:rPr>
                      <w:rFonts w:ascii="Arial" w:hAnsi="Arial" w:cs="Arial"/>
                      <w:sz w:val="20"/>
                      <w:szCs w:val="20"/>
                    </w:rPr>
                    <w:t>prava</w:t>
                  </w:r>
                  <w:r w:rsidRPr="00562FC9">
                    <w:rPr>
                      <w:rFonts w:ascii="Arial" w:hAnsi="Arial" w:cs="Arial"/>
                      <w:sz w:val="20"/>
                      <w:szCs w:val="20"/>
                    </w:rPr>
                    <w:t>: Primarni i sekundarni izvori</w:t>
                  </w:r>
                </w:p>
              </w:tc>
              <w:tc>
                <w:tcPr>
                  <w:tcW w:w="567" w:type="dxa"/>
                  <w:shd w:val="clear" w:color="auto" w:fill="auto"/>
                </w:tcPr>
                <w:p w14:paraId="7F71BBE0" w14:textId="77777777" w:rsidR="00D74DEC" w:rsidRPr="00562FC9" w:rsidRDefault="00D74DEC" w:rsidP="001B3720">
                  <w:pPr>
                    <w:spacing w:after="0" w:line="240" w:lineRule="auto"/>
                    <w:jc w:val="both"/>
                    <w:rPr>
                      <w:rFonts w:ascii="Arial" w:hAnsi="Arial" w:cs="Arial"/>
                      <w:sz w:val="20"/>
                      <w:szCs w:val="20"/>
                    </w:rPr>
                  </w:pPr>
                </w:p>
                <w:p w14:paraId="49418D8A"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22DC6A56" w14:textId="77777777" w:rsidR="00284633" w:rsidRPr="00562FC9" w:rsidRDefault="002B6AF8" w:rsidP="001B3720">
                  <w:pPr>
                    <w:spacing w:after="0" w:line="240" w:lineRule="auto"/>
                    <w:jc w:val="both"/>
                    <w:rPr>
                      <w:rFonts w:ascii="Arial" w:hAnsi="Arial" w:cs="Arial"/>
                      <w:sz w:val="20"/>
                      <w:szCs w:val="20"/>
                    </w:rPr>
                  </w:pPr>
                  <w:r w:rsidRPr="00562FC9">
                    <w:rPr>
                      <w:rFonts w:ascii="Arial" w:hAnsi="Arial" w:cs="Arial"/>
                      <w:sz w:val="20"/>
                      <w:szCs w:val="20"/>
                    </w:rPr>
                    <w:t xml:space="preserve">Izvori europskog prava: Primarni i </w:t>
                  </w:r>
                </w:p>
                <w:p w14:paraId="0E31542A" w14:textId="2207DE00" w:rsidR="00D74DEC" w:rsidRPr="00562FC9" w:rsidRDefault="002B6AF8" w:rsidP="001B3720">
                  <w:pPr>
                    <w:spacing w:after="0" w:line="240" w:lineRule="auto"/>
                    <w:jc w:val="both"/>
                    <w:rPr>
                      <w:rFonts w:ascii="Arial" w:hAnsi="Arial" w:cs="Arial"/>
                      <w:sz w:val="20"/>
                      <w:szCs w:val="20"/>
                    </w:rPr>
                  </w:pPr>
                  <w:r w:rsidRPr="00562FC9">
                    <w:rPr>
                      <w:rFonts w:ascii="Arial" w:hAnsi="Arial" w:cs="Arial"/>
                      <w:sz w:val="20"/>
                      <w:szCs w:val="20"/>
                    </w:rPr>
                    <w:t xml:space="preserve">sekundarni izvori </w:t>
                  </w:r>
                  <w:r w:rsidR="008B6EB6" w:rsidRPr="00562FC9">
                    <w:rPr>
                      <w:rFonts w:ascii="Arial" w:hAnsi="Arial" w:cs="Arial"/>
                      <w:sz w:val="20"/>
                      <w:szCs w:val="20"/>
                    </w:rPr>
                    <w:t xml:space="preserve">- </w:t>
                  </w:r>
                  <w:r w:rsidR="00E04081" w:rsidRPr="00562FC9">
                    <w:rPr>
                      <w:rFonts w:ascii="Arial" w:hAnsi="Arial" w:cs="Arial"/>
                      <w:sz w:val="20"/>
                      <w:szCs w:val="20"/>
                    </w:rPr>
                    <w:t>Ugovor iz Lisabona</w:t>
                  </w:r>
                </w:p>
              </w:tc>
              <w:tc>
                <w:tcPr>
                  <w:tcW w:w="621" w:type="dxa"/>
                  <w:vMerge/>
                  <w:shd w:val="clear" w:color="auto" w:fill="auto"/>
                </w:tcPr>
                <w:p w14:paraId="157691B9"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6136BE87" w14:textId="77777777" w:rsidTr="003E5988">
              <w:trPr>
                <w:trHeight w:val="624"/>
              </w:trPr>
              <w:tc>
                <w:tcPr>
                  <w:tcW w:w="837" w:type="dxa"/>
                  <w:shd w:val="clear" w:color="auto" w:fill="auto"/>
                </w:tcPr>
                <w:p w14:paraId="0BACB89F" w14:textId="77777777" w:rsidR="00D74DEC" w:rsidRPr="00562FC9" w:rsidRDefault="00D74DEC" w:rsidP="001B3720">
                  <w:pPr>
                    <w:spacing w:after="0" w:line="240" w:lineRule="auto"/>
                    <w:jc w:val="both"/>
                    <w:rPr>
                      <w:rFonts w:ascii="Arial" w:hAnsi="Arial" w:cs="Arial"/>
                      <w:sz w:val="20"/>
                      <w:szCs w:val="20"/>
                    </w:rPr>
                  </w:pPr>
                </w:p>
                <w:p w14:paraId="7C3351D3"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3</w:t>
                  </w:r>
                </w:p>
              </w:tc>
              <w:tc>
                <w:tcPr>
                  <w:tcW w:w="2775" w:type="dxa"/>
                  <w:shd w:val="clear" w:color="auto" w:fill="auto"/>
                </w:tcPr>
                <w:p w14:paraId="57D6FB7B" w14:textId="71223F22" w:rsidR="00D74DEC" w:rsidRPr="00562FC9" w:rsidRDefault="008B6EB6" w:rsidP="001B3720">
                  <w:pPr>
                    <w:spacing w:after="0" w:line="240" w:lineRule="auto"/>
                    <w:jc w:val="both"/>
                    <w:rPr>
                      <w:rFonts w:ascii="Arial" w:hAnsi="Arial" w:cs="Arial"/>
                      <w:sz w:val="20"/>
                      <w:szCs w:val="20"/>
                    </w:rPr>
                  </w:pPr>
                  <w:r w:rsidRPr="00562FC9">
                    <w:rPr>
                      <w:rFonts w:ascii="Arial" w:hAnsi="Arial" w:cs="Arial"/>
                      <w:sz w:val="20"/>
                      <w:szCs w:val="20"/>
                    </w:rPr>
                    <w:t xml:space="preserve">Institucije </w:t>
                  </w:r>
                  <w:r w:rsidR="00284633" w:rsidRPr="00562FC9">
                    <w:rPr>
                      <w:rFonts w:ascii="Arial" w:hAnsi="Arial" w:cs="Arial"/>
                      <w:sz w:val="20"/>
                      <w:szCs w:val="20"/>
                    </w:rPr>
                    <w:t xml:space="preserve">EU </w:t>
                  </w:r>
                  <w:r w:rsidRPr="00562FC9">
                    <w:rPr>
                      <w:rFonts w:ascii="Arial" w:hAnsi="Arial" w:cs="Arial"/>
                      <w:sz w:val="20"/>
                      <w:szCs w:val="20"/>
                    </w:rPr>
                    <w:t>I: Europski parlament, Europska komisija, Vijeće (ministara) Europske unije, Europsko vijeće</w:t>
                  </w:r>
                </w:p>
              </w:tc>
              <w:tc>
                <w:tcPr>
                  <w:tcW w:w="567" w:type="dxa"/>
                  <w:shd w:val="clear" w:color="auto" w:fill="auto"/>
                </w:tcPr>
                <w:p w14:paraId="6D7A8E99" w14:textId="77777777" w:rsidR="00D74DEC" w:rsidRPr="00562FC9" w:rsidRDefault="00D74DEC" w:rsidP="001B3720">
                  <w:pPr>
                    <w:spacing w:after="0" w:line="240" w:lineRule="auto"/>
                    <w:jc w:val="both"/>
                    <w:rPr>
                      <w:rFonts w:ascii="Arial" w:hAnsi="Arial" w:cs="Arial"/>
                      <w:sz w:val="20"/>
                      <w:szCs w:val="20"/>
                    </w:rPr>
                  </w:pPr>
                </w:p>
                <w:p w14:paraId="11BD798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74D3C209" w14:textId="77777777" w:rsidR="00284633" w:rsidRPr="00562FC9" w:rsidRDefault="00284633" w:rsidP="001B3720">
                  <w:pPr>
                    <w:spacing w:after="0" w:line="240" w:lineRule="auto"/>
                    <w:jc w:val="both"/>
                    <w:rPr>
                      <w:rFonts w:ascii="Arial" w:hAnsi="Arial" w:cs="Arial"/>
                      <w:sz w:val="20"/>
                      <w:szCs w:val="20"/>
                    </w:rPr>
                  </w:pPr>
                  <w:r w:rsidRPr="00562FC9">
                    <w:rPr>
                      <w:rFonts w:ascii="Arial" w:hAnsi="Arial" w:cs="Arial"/>
                      <w:sz w:val="20"/>
                      <w:szCs w:val="20"/>
                    </w:rPr>
                    <w:t xml:space="preserve">Institucije EU I: Europski parlament, </w:t>
                  </w:r>
                </w:p>
                <w:p w14:paraId="5E1445C5" w14:textId="77777777" w:rsidR="00284633" w:rsidRPr="00562FC9" w:rsidRDefault="00284633" w:rsidP="001B3720">
                  <w:pPr>
                    <w:spacing w:after="0" w:line="240" w:lineRule="auto"/>
                    <w:jc w:val="both"/>
                    <w:rPr>
                      <w:rFonts w:ascii="Arial" w:hAnsi="Arial" w:cs="Arial"/>
                      <w:sz w:val="20"/>
                      <w:szCs w:val="20"/>
                    </w:rPr>
                  </w:pPr>
                  <w:r w:rsidRPr="00562FC9">
                    <w:rPr>
                      <w:rFonts w:ascii="Arial" w:hAnsi="Arial" w:cs="Arial"/>
                      <w:sz w:val="20"/>
                      <w:szCs w:val="20"/>
                    </w:rPr>
                    <w:t>Europska komisija, Vijeće (ministara)</w:t>
                  </w:r>
                </w:p>
                <w:p w14:paraId="10CF9015" w14:textId="77777777" w:rsidR="00284633" w:rsidRPr="00562FC9" w:rsidRDefault="00284633" w:rsidP="001B3720">
                  <w:pPr>
                    <w:spacing w:after="0" w:line="240" w:lineRule="auto"/>
                    <w:jc w:val="both"/>
                    <w:rPr>
                      <w:rFonts w:ascii="Arial" w:hAnsi="Arial" w:cs="Arial"/>
                      <w:bCs/>
                      <w:sz w:val="20"/>
                      <w:szCs w:val="20"/>
                    </w:rPr>
                  </w:pPr>
                  <w:r w:rsidRPr="00562FC9">
                    <w:rPr>
                      <w:rFonts w:ascii="Arial" w:hAnsi="Arial" w:cs="Arial"/>
                      <w:sz w:val="20"/>
                      <w:szCs w:val="20"/>
                    </w:rPr>
                    <w:t xml:space="preserve"> Europske unije, Europsko vijeće</w:t>
                  </w:r>
                  <w:r w:rsidRPr="00562FC9">
                    <w:rPr>
                      <w:rFonts w:ascii="Arial" w:hAnsi="Arial" w:cs="Arial"/>
                      <w:bCs/>
                      <w:sz w:val="20"/>
                      <w:szCs w:val="20"/>
                    </w:rPr>
                    <w:t xml:space="preserve"> </w:t>
                  </w:r>
                </w:p>
                <w:p w14:paraId="393B24A0" w14:textId="1B907B1C" w:rsidR="008B6EB6" w:rsidRPr="00562FC9" w:rsidRDefault="00D74DEC" w:rsidP="001B3720">
                  <w:pPr>
                    <w:spacing w:after="0" w:line="240" w:lineRule="auto"/>
                    <w:jc w:val="both"/>
                    <w:rPr>
                      <w:rFonts w:ascii="Arial" w:hAnsi="Arial" w:cs="Arial"/>
                      <w:bCs/>
                      <w:sz w:val="20"/>
                      <w:szCs w:val="20"/>
                    </w:rPr>
                  </w:pPr>
                  <w:r w:rsidRPr="00562FC9">
                    <w:rPr>
                      <w:rFonts w:ascii="Arial" w:hAnsi="Arial" w:cs="Arial"/>
                      <w:bCs/>
                      <w:sz w:val="20"/>
                      <w:szCs w:val="20"/>
                    </w:rPr>
                    <w:t>Sud EU</w:t>
                  </w:r>
                  <w:r w:rsidRPr="00562FC9">
                    <w:rPr>
                      <w:rFonts w:ascii="Arial" w:hAnsi="Arial" w:cs="Arial"/>
                      <w:b/>
                      <w:bCs/>
                      <w:sz w:val="20"/>
                      <w:szCs w:val="20"/>
                    </w:rPr>
                    <w:t xml:space="preserve">: </w:t>
                  </w:r>
                  <w:r w:rsidRPr="00562FC9">
                    <w:rPr>
                      <w:rFonts w:ascii="Arial" w:hAnsi="Arial" w:cs="Arial"/>
                      <w:sz w:val="20"/>
                      <w:szCs w:val="20"/>
                    </w:rPr>
                    <w:t>Relevantne odredbe Ugovora iz</w:t>
                  </w:r>
                </w:p>
                <w:p w14:paraId="2CEBB98F" w14:textId="38D407C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Lisabona </w:t>
                  </w:r>
                </w:p>
              </w:tc>
              <w:tc>
                <w:tcPr>
                  <w:tcW w:w="621" w:type="dxa"/>
                  <w:vMerge/>
                  <w:shd w:val="clear" w:color="auto" w:fill="auto"/>
                </w:tcPr>
                <w:p w14:paraId="6A3A7F69"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7C2418A6" w14:textId="77777777" w:rsidTr="003E5988">
              <w:trPr>
                <w:trHeight w:val="660"/>
              </w:trPr>
              <w:tc>
                <w:tcPr>
                  <w:tcW w:w="837" w:type="dxa"/>
                  <w:shd w:val="clear" w:color="auto" w:fill="auto"/>
                </w:tcPr>
                <w:p w14:paraId="0C3823A7" w14:textId="77777777" w:rsidR="00D74DEC" w:rsidRPr="00562FC9" w:rsidRDefault="00D74DEC" w:rsidP="001B3720">
                  <w:pPr>
                    <w:spacing w:after="0" w:line="240" w:lineRule="auto"/>
                    <w:jc w:val="both"/>
                    <w:rPr>
                      <w:rFonts w:ascii="Arial" w:hAnsi="Arial" w:cs="Arial"/>
                      <w:sz w:val="20"/>
                      <w:szCs w:val="20"/>
                    </w:rPr>
                  </w:pPr>
                </w:p>
                <w:p w14:paraId="60BC72A4"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4</w:t>
                  </w:r>
                </w:p>
              </w:tc>
              <w:tc>
                <w:tcPr>
                  <w:tcW w:w="2775" w:type="dxa"/>
                  <w:shd w:val="clear" w:color="auto" w:fill="auto"/>
                </w:tcPr>
                <w:p w14:paraId="3886E787" w14:textId="522CD8F7" w:rsidR="00D74DEC" w:rsidRPr="00562FC9" w:rsidRDefault="008B6EB6" w:rsidP="001B3720">
                  <w:pPr>
                    <w:spacing w:after="0" w:line="240" w:lineRule="auto"/>
                    <w:jc w:val="both"/>
                    <w:rPr>
                      <w:rFonts w:ascii="Arial" w:hAnsi="Arial" w:cs="Arial"/>
                      <w:sz w:val="20"/>
                      <w:szCs w:val="20"/>
                    </w:rPr>
                  </w:pPr>
                  <w:r w:rsidRPr="00562FC9">
                    <w:rPr>
                      <w:rFonts w:ascii="Arial" w:hAnsi="Arial" w:cs="Arial"/>
                      <w:sz w:val="20"/>
                      <w:szCs w:val="20"/>
                    </w:rPr>
                    <w:t xml:space="preserve">Institucije </w:t>
                  </w:r>
                  <w:r w:rsidR="00284633" w:rsidRPr="00562FC9">
                    <w:rPr>
                      <w:rFonts w:ascii="Arial" w:hAnsi="Arial" w:cs="Arial"/>
                      <w:sz w:val="20"/>
                      <w:szCs w:val="20"/>
                    </w:rPr>
                    <w:t xml:space="preserve">EU </w:t>
                  </w:r>
                  <w:r w:rsidRPr="00562FC9">
                    <w:rPr>
                      <w:rFonts w:ascii="Arial" w:hAnsi="Arial" w:cs="Arial"/>
                      <w:sz w:val="20"/>
                      <w:szCs w:val="20"/>
                    </w:rPr>
                    <w:t>II: Europska Središnja Banka</w:t>
                  </w:r>
                </w:p>
              </w:tc>
              <w:tc>
                <w:tcPr>
                  <w:tcW w:w="567" w:type="dxa"/>
                  <w:shd w:val="clear" w:color="auto" w:fill="auto"/>
                </w:tcPr>
                <w:p w14:paraId="2A6CF9BD" w14:textId="77777777" w:rsidR="00D74DEC" w:rsidRPr="00562FC9" w:rsidRDefault="00D74DEC" w:rsidP="001B3720">
                  <w:pPr>
                    <w:spacing w:after="0" w:line="240" w:lineRule="auto"/>
                    <w:jc w:val="both"/>
                    <w:rPr>
                      <w:rFonts w:ascii="Arial" w:hAnsi="Arial" w:cs="Arial"/>
                      <w:sz w:val="20"/>
                      <w:szCs w:val="20"/>
                    </w:rPr>
                  </w:pPr>
                </w:p>
                <w:p w14:paraId="31B59D61"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1C0027F3" w14:textId="60B1DA12"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 </w:t>
                  </w:r>
                  <w:r w:rsidR="00284633" w:rsidRPr="00562FC9">
                    <w:rPr>
                      <w:rFonts w:ascii="Arial" w:hAnsi="Arial" w:cs="Arial"/>
                      <w:sz w:val="20"/>
                      <w:szCs w:val="20"/>
                    </w:rPr>
                    <w:t xml:space="preserve">Institucije EU II: Europska Središnja Banka </w:t>
                  </w:r>
                  <w:r w:rsidR="008B6EB6" w:rsidRPr="00562FC9">
                    <w:rPr>
                      <w:rFonts w:ascii="Arial" w:hAnsi="Arial" w:cs="Arial"/>
                      <w:sz w:val="20"/>
                      <w:szCs w:val="20"/>
                    </w:rPr>
                    <w:t>i njena pravna regulacija</w:t>
                  </w:r>
                </w:p>
              </w:tc>
              <w:tc>
                <w:tcPr>
                  <w:tcW w:w="621" w:type="dxa"/>
                  <w:vMerge/>
                  <w:shd w:val="clear" w:color="auto" w:fill="auto"/>
                </w:tcPr>
                <w:p w14:paraId="4D0962E7"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763905FC" w14:textId="77777777" w:rsidTr="003E5988">
              <w:trPr>
                <w:trHeight w:val="612"/>
              </w:trPr>
              <w:tc>
                <w:tcPr>
                  <w:tcW w:w="837" w:type="dxa"/>
                  <w:shd w:val="clear" w:color="auto" w:fill="auto"/>
                </w:tcPr>
                <w:p w14:paraId="0FD28541" w14:textId="77777777" w:rsidR="00D74DEC" w:rsidRPr="00562FC9" w:rsidRDefault="00D74DEC" w:rsidP="001B3720">
                  <w:pPr>
                    <w:spacing w:after="0" w:line="240" w:lineRule="auto"/>
                    <w:jc w:val="both"/>
                    <w:rPr>
                      <w:rFonts w:ascii="Arial" w:hAnsi="Arial" w:cs="Arial"/>
                      <w:sz w:val="20"/>
                      <w:szCs w:val="20"/>
                    </w:rPr>
                  </w:pPr>
                </w:p>
                <w:p w14:paraId="1A4EC64A"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5</w:t>
                  </w:r>
                </w:p>
              </w:tc>
              <w:tc>
                <w:tcPr>
                  <w:tcW w:w="2775" w:type="dxa"/>
                  <w:shd w:val="clear" w:color="auto" w:fill="auto"/>
                </w:tcPr>
                <w:p w14:paraId="5B19B6C9" w14:textId="1979287B" w:rsidR="00D74DEC" w:rsidRPr="00562FC9" w:rsidRDefault="00284633" w:rsidP="00284633">
                  <w:pPr>
                    <w:spacing w:after="0" w:line="240" w:lineRule="auto"/>
                    <w:jc w:val="both"/>
                    <w:rPr>
                      <w:rFonts w:ascii="Arial" w:hAnsi="Arial" w:cs="Arial"/>
                      <w:sz w:val="20"/>
                      <w:szCs w:val="20"/>
                    </w:rPr>
                  </w:pPr>
                  <w:r w:rsidRPr="00562FC9">
                    <w:rPr>
                      <w:rFonts w:ascii="Arial" w:hAnsi="Arial" w:cs="Arial"/>
                      <w:sz w:val="20"/>
                      <w:szCs w:val="20"/>
                    </w:rPr>
                    <w:t xml:space="preserve">Institucije </w:t>
                  </w:r>
                  <w:r w:rsidR="008B6EB6" w:rsidRPr="00562FC9">
                    <w:rPr>
                      <w:rFonts w:ascii="Arial" w:hAnsi="Arial" w:cs="Arial"/>
                      <w:sz w:val="20"/>
                      <w:szCs w:val="20"/>
                    </w:rPr>
                    <w:t>EU III: Sud EU</w:t>
                  </w:r>
                </w:p>
              </w:tc>
              <w:tc>
                <w:tcPr>
                  <w:tcW w:w="567" w:type="dxa"/>
                  <w:shd w:val="clear" w:color="auto" w:fill="auto"/>
                </w:tcPr>
                <w:p w14:paraId="048615D0" w14:textId="77777777" w:rsidR="00D74DEC" w:rsidRPr="00562FC9" w:rsidRDefault="00D74DEC" w:rsidP="001B3720">
                  <w:pPr>
                    <w:spacing w:after="0" w:line="240" w:lineRule="auto"/>
                    <w:jc w:val="both"/>
                    <w:rPr>
                      <w:rFonts w:ascii="Arial" w:hAnsi="Arial" w:cs="Arial"/>
                      <w:sz w:val="20"/>
                      <w:szCs w:val="20"/>
                    </w:rPr>
                  </w:pPr>
                </w:p>
                <w:p w14:paraId="26FF8968"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334F6990" w14:textId="77777777" w:rsidR="00284633" w:rsidRPr="00562FC9" w:rsidRDefault="00284633" w:rsidP="001B3720">
                  <w:pPr>
                    <w:spacing w:after="0" w:line="240" w:lineRule="auto"/>
                    <w:jc w:val="both"/>
                    <w:rPr>
                      <w:rFonts w:ascii="Arial" w:hAnsi="Arial" w:cs="Arial"/>
                      <w:sz w:val="20"/>
                      <w:szCs w:val="20"/>
                    </w:rPr>
                  </w:pPr>
                  <w:r w:rsidRPr="00562FC9">
                    <w:rPr>
                      <w:rFonts w:ascii="Arial" w:hAnsi="Arial" w:cs="Arial"/>
                      <w:sz w:val="20"/>
                      <w:szCs w:val="20"/>
                    </w:rPr>
                    <w:t xml:space="preserve">Institucije </w:t>
                  </w:r>
                  <w:r w:rsidR="008B6EB6" w:rsidRPr="00562FC9">
                    <w:rPr>
                      <w:rFonts w:ascii="Arial" w:hAnsi="Arial" w:cs="Arial"/>
                      <w:sz w:val="20"/>
                      <w:szCs w:val="20"/>
                    </w:rPr>
                    <w:t xml:space="preserve">EU III: Sud EU – </w:t>
                  </w:r>
                  <w:r w:rsidR="00CF7C03" w:rsidRPr="00562FC9">
                    <w:rPr>
                      <w:rFonts w:ascii="Arial" w:hAnsi="Arial" w:cs="Arial"/>
                      <w:sz w:val="20"/>
                      <w:szCs w:val="20"/>
                    </w:rPr>
                    <w:t>sudska praksa</w:t>
                  </w:r>
                </w:p>
                <w:p w14:paraId="27CF2B0F" w14:textId="4F1709D9" w:rsidR="00D74DEC" w:rsidRPr="00562FC9" w:rsidRDefault="00EF01FE" w:rsidP="00284633">
                  <w:pPr>
                    <w:spacing w:after="0" w:line="240" w:lineRule="auto"/>
                    <w:jc w:val="both"/>
                    <w:rPr>
                      <w:rFonts w:ascii="Arial" w:hAnsi="Arial" w:cs="Arial"/>
                      <w:sz w:val="20"/>
                      <w:szCs w:val="20"/>
                    </w:rPr>
                  </w:pPr>
                  <w:r w:rsidRPr="00562FC9">
                    <w:rPr>
                      <w:rFonts w:ascii="Arial" w:hAnsi="Arial" w:cs="Arial"/>
                      <w:sz w:val="20"/>
                      <w:szCs w:val="20"/>
                    </w:rPr>
                    <w:t xml:space="preserve"> </w:t>
                  </w:r>
                  <w:r w:rsidR="008B6EB6" w:rsidRPr="00562FC9">
                    <w:rPr>
                      <w:rFonts w:ascii="Arial" w:hAnsi="Arial" w:cs="Arial"/>
                      <w:sz w:val="20"/>
                      <w:szCs w:val="20"/>
                    </w:rPr>
                    <w:t xml:space="preserve">i </w:t>
                  </w:r>
                  <w:r w:rsidR="00284633" w:rsidRPr="00562FC9">
                    <w:rPr>
                      <w:rFonts w:ascii="Arial" w:hAnsi="Arial" w:cs="Arial"/>
                      <w:sz w:val="20"/>
                      <w:szCs w:val="20"/>
                    </w:rPr>
                    <w:t>procesno</w:t>
                  </w:r>
                  <w:r w:rsidR="008B6EB6" w:rsidRPr="00562FC9">
                    <w:rPr>
                      <w:rFonts w:ascii="Arial" w:hAnsi="Arial" w:cs="Arial"/>
                      <w:sz w:val="20"/>
                      <w:szCs w:val="20"/>
                    </w:rPr>
                    <w:t xml:space="preserve"> pravo</w:t>
                  </w:r>
                </w:p>
              </w:tc>
              <w:tc>
                <w:tcPr>
                  <w:tcW w:w="621" w:type="dxa"/>
                  <w:vMerge/>
                  <w:shd w:val="clear" w:color="auto" w:fill="auto"/>
                </w:tcPr>
                <w:p w14:paraId="51B3B524"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25DB31DB" w14:textId="77777777" w:rsidTr="003E5988">
              <w:trPr>
                <w:trHeight w:val="516"/>
              </w:trPr>
              <w:tc>
                <w:tcPr>
                  <w:tcW w:w="837" w:type="dxa"/>
                  <w:shd w:val="clear" w:color="auto" w:fill="auto"/>
                </w:tcPr>
                <w:p w14:paraId="04A78192" w14:textId="77777777" w:rsidR="00D74DEC" w:rsidRPr="00562FC9" w:rsidRDefault="00D74DEC" w:rsidP="001B3720">
                  <w:pPr>
                    <w:spacing w:after="0" w:line="240" w:lineRule="auto"/>
                    <w:jc w:val="both"/>
                    <w:rPr>
                      <w:rFonts w:ascii="Arial" w:hAnsi="Arial" w:cs="Arial"/>
                      <w:sz w:val="20"/>
                      <w:szCs w:val="20"/>
                    </w:rPr>
                  </w:pPr>
                </w:p>
                <w:p w14:paraId="29227C9B"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6</w:t>
                  </w:r>
                </w:p>
              </w:tc>
              <w:tc>
                <w:tcPr>
                  <w:tcW w:w="2775" w:type="dxa"/>
                  <w:shd w:val="clear" w:color="auto" w:fill="auto"/>
                </w:tcPr>
                <w:p w14:paraId="2B13137D" w14:textId="0F148C18" w:rsidR="00D74DEC" w:rsidRPr="00562FC9" w:rsidRDefault="00C3462F" w:rsidP="001B3720">
                  <w:pPr>
                    <w:spacing w:after="0" w:line="240" w:lineRule="auto"/>
                    <w:jc w:val="both"/>
                    <w:rPr>
                      <w:rFonts w:ascii="Arial" w:hAnsi="Arial" w:cs="Arial"/>
                      <w:bCs/>
                      <w:sz w:val="20"/>
                      <w:szCs w:val="20"/>
                    </w:rPr>
                  </w:pPr>
                  <w:r w:rsidRPr="00562FC9">
                    <w:rPr>
                      <w:rFonts w:ascii="Arial" w:hAnsi="Arial" w:cs="Arial"/>
                      <w:bCs/>
                      <w:sz w:val="20"/>
                      <w:szCs w:val="20"/>
                    </w:rPr>
                    <w:t>Područja nadležnosti EU</w:t>
                  </w:r>
                </w:p>
              </w:tc>
              <w:tc>
                <w:tcPr>
                  <w:tcW w:w="567" w:type="dxa"/>
                  <w:shd w:val="clear" w:color="auto" w:fill="auto"/>
                </w:tcPr>
                <w:p w14:paraId="15DF5956" w14:textId="77777777" w:rsidR="00D74DEC" w:rsidRPr="00562FC9" w:rsidRDefault="00D74DEC" w:rsidP="001B3720">
                  <w:pPr>
                    <w:spacing w:after="0" w:line="240" w:lineRule="auto"/>
                    <w:jc w:val="both"/>
                    <w:rPr>
                      <w:rFonts w:ascii="Arial" w:hAnsi="Arial" w:cs="Arial"/>
                      <w:sz w:val="20"/>
                      <w:szCs w:val="20"/>
                    </w:rPr>
                  </w:pPr>
                </w:p>
                <w:p w14:paraId="3472F130"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56F4D4FE" w14:textId="77777777" w:rsidR="00C3462F" w:rsidRPr="00562FC9" w:rsidRDefault="00C3462F" w:rsidP="001B3720">
                  <w:pPr>
                    <w:spacing w:after="0" w:line="240" w:lineRule="auto"/>
                    <w:jc w:val="both"/>
                    <w:rPr>
                      <w:rFonts w:ascii="Arial" w:hAnsi="Arial" w:cs="Arial"/>
                      <w:bCs/>
                      <w:sz w:val="20"/>
                      <w:szCs w:val="20"/>
                    </w:rPr>
                  </w:pPr>
                  <w:r w:rsidRPr="00562FC9">
                    <w:rPr>
                      <w:rFonts w:ascii="Arial" w:hAnsi="Arial" w:cs="Arial"/>
                      <w:bCs/>
                      <w:sz w:val="20"/>
                      <w:szCs w:val="20"/>
                    </w:rPr>
                    <w:t xml:space="preserve">Područja nadležnosti EU – relevantni </w:t>
                  </w:r>
                </w:p>
                <w:p w14:paraId="4472AA5C" w14:textId="301E5BB6" w:rsidR="00D74DEC" w:rsidRPr="00562FC9" w:rsidRDefault="00C3462F" w:rsidP="00284633">
                  <w:pPr>
                    <w:spacing w:after="0" w:line="240" w:lineRule="auto"/>
                    <w:jc w:val="both"/>
                    <w:rPr>
                      <w:rFonts w:ascii="Arial" w:hAnsi="Arial" w:cs="Arial"/>
                      <w:sz w:val="20"/>
                      <w:szCs w:val="20"/>
                    </w:rPr>
                  </w:pPr>
                  <w:r w:rsidRPr="00562FC9">
                    <w:rPr>
                      <w:rFonts w:ascii="Arial" w:hAnsi="Arial" w:cs="Arial"/>
                      <w:bCs/>
                      <w:sz w:val="20"/>
                      <w:szCs w:val="20"/>
                    </w:rPr>
                    <w:t xml:space="preserve">članci Ugovora i </w:t>
                  </w:r>
                  <w:r w:rsidR="00284633" w:rsidRPr="00562FC9">
                    <w:rPr>
                      <w:rFonts w:ascii="Arial" w:hAnsi="Arial" w:cs="Arial"/>
                      <w:bCs/>
                      <w:sz w:val="20"/>
                      <w:szCs w:val="20"/>
                    </w:rPr>
                    <w:t>odluke suda</w:t>
                  </w:r>
                </w:p>
              </w:tc>
              <w:tc>
                <w:tcPr>
                  <w:tcW w:w="621" w:type="dxa"/>
                  <w:vMerge/>
                  <w:shd w:val="clear" w:color="auto" w:fill="auto"/>
                </w:tcPr>
                <w:p w14:paraId="7DFE74FE"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31006F9C" w14:textId="77777777" w:rsidTr="003E5988">
              <w:trPr>
                <w:trHeight w:val="660"/>
              </w:trPr>
              <w:tc>
                <w:tcPr>
                  <w:tcW w:w="837" w:type="dxa"/>
                  <w:shd w:val="clear" w:color="auto" w:fill="auto"/>
                </w:tcPr>
                <w:p w14:paraId="65146284" w14:textId="77777777" w:rsidR="00D74DEC" w:rsidRPr="00562FC9" w:rsidRDefault="00D74DEC" w:rsidP="001B3720">
                  <w:pPr>
                    <w:spacing w:after="0" w:line="240" w:lineRule="auto"/>
                    <w:jc w:val="both"/>
                    <w:rPr>
                      <w:rFonts w:ascii="Arial" w:hAnsi="Arial" w:cs="Arial"/>
                      <w:sz w:val="20"/>
                      <w:szCs w:val="20"/>
                    </w:rPr>
                  </w:pPr>
                </w:p>
                <w:p w14:paraId="5A14587D"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7</w:t>
                  </w:r>
                </w:p>
              </w:tc>
              <w:tc>
                <w:tcPr>
                  <w:tcW w:w="2775" w:type="dxa"/>
                  <w:shd w:val="clear" w:color="auto" w:fill="auto"/>
                </w:tcPr>
                <w:p w14:paraId="0EA9CA63" w14:textId="7A1D5E8F" w:rsidR="00D74DEC" w:rsidRPr="00562FC9" w:rsidRDefault="00C3462F" w:rsidP="00284633">
                  <w:pPr>
                    <w:spacing w:after="0" w:line="240" w:lineRule="auto"/>
                    <w:jc w:val="both"/>
                    <w:rPr>
                      <w:rFonts w:ascii="Arial" w:hAnsi="Arial" w:cs="Arial"/>
                      <w:sz w:val="20"/>
                      <w:szCs w:val="20"/>
                    </w:rPr>
                  </w:pPr>
                  <w:r w:rsidRPr="00562FC9">
                    <w:rPr>
                      <w:rFonts w:ascii="Arial" w:hAnsi="Arial" w:cs="Arial"/>
                      <w:sz w:val="20"/>
                      <w:szCs w:val="20"/>
                    </w:rPr>
                    <w:t xml:space="preserve">Tužbe za povredu, tužbe zbog </w:t>
                  </w:r>
                  <w:r w:rsidR="00284633" w:rsidRPr="00562FC9">
                    <w:rPr>
                      <w:rFonts w:ascii="Arial" w:hAnsi="Arial" w:cs="Arial"/>
                      <w:sz w:val="20"/>
                      <w:szCs w:val="20"/>
                    </w:rPr>
                    <w:t>nečinjenja</w:t>
                  </w:r>
                  <w:r w:rsidRPr="00562FC9">
                    <w:rPr>
                      <w:rFonts w:ascii="Arial" w:hAnsi="Arial" w:cs="Arial"/>
                      <w:sz w:val="20"/>
                      <w:szCs w:val="20"/>
                    </w:rPr>
                    <w:t>, tužbe za poništenje, postupak prethodnih presuda, tužbe za naknadu štete</w:t>
                  </w:r>
                </w:p>
              </w:tc>
              <w:tc>
                <w:tcPr>
                  <w:tcW w:w="567" w:type="dxa"/>
                  <w:shd w:val="clear" w:color="auto" w:fill="auto"/>
                </w:tcPr>
                <w:p w14:paraId="22C5FC3A" w14:textId="77777777" w:rsidR="00D74DEC" w:rsidRPr="00562FC9" w:rsidRDefault="00D74DEC" w:rsidP="001B3720">
                  <w:pPr>
                    <w:spacing w:after="0" w:line="240" w:lineRule="auto"/>
                    <w:jc w:val="both"/>
                    <w:rPr>
                      <w:rFonts w:ascii="Arial" w:hAnsi="Arial" w:cs="Arial"/>
                      <w:sz w:val="20"/>
                      <w:szCs w:val="20"/>
                    </w:rPr>
                  </w:pPr>
                </w:p>
                <w:p w14:paraId="206A02C2"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22F67DDB" w14:textId="77777777" w:rsidR="00C3462F"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 xml:space="preserve">Tužbe za povredu, tužbe zbog </w:t>
                  </w:r>
                </w:p>
                <w:p w14:paraId="70B8B7D0" w14:textId="5510DB96" w:rsidR="00C3462F" w:rsidRPr="00562FC9" w:rsidRDefault="00284633" w:rsidP="001B3720">
                  <w:pPr>
                    <w:spacing w:after="0" w:line="240" w:lineRule="auto"/>
                    <w:jc w:val="both"/>
                    <w:rPr>
                      <w:rFonts w:ascii="Arial" w:hAnsi="Arial" w:cs="Arial"/>
                      <w:sz w:val="20"/>
                      <w:szCs w:val="20"/>
                    </w:rPr>
                  </w:pPr>
                  <w:r w:rsidRPr="00562FC9">
                    <w:rPr>
                      <w:rFonts w:ascii="Arial" w:hAnsi="Arial" w:cs="Arial"/>
                      <w:sz w:val="20"/>
                      <w:szCs w:val="20"/>
                    </w:rPr>
                    <w:t>nečinjenja</w:t>
                  </w:r>
                  <w:r w:rsidR="00C3462F" w:rsidRPr="00562FC9">
                    <w:rPr>
                      <w:rFonts w:ascii="Arial" w:hAnsi="Arial" w:cs="Arial"/>
                      <w:sz w:val="20"/>
                      <w:szCs w:val="20"/>
                    </w:rPr>
                    <w:t xml:space="preserve">, tužbe za poništenje, </w:t>
                  </w:r>
                </w:p>
                <w:p w14:paraId="5CE60A09" w14:textId="77777777" w:rsidR="00C3462F"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 xml:space="preserve">postupak prethodnih presuda, tužbe za </w:t>
                  </w:r>
                </w:p>
                <w:p w14:paraId="1DF87D1C" w14:textId="58B64A01" w:rsidR="00D74DEC"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naknadu štete – primjeri iz prakse</w:t>
                  </w:r>
                </w:p>
              </w:tc>
              <w:tc>
                <w:tcPr>
                  <w:tcW w:w="621" w:type="dxa"/>
                  <w:vMerge/>
                  <w:shd w:val="clear" w:color="auto" w:fill="auto"/>
                </w:tcPr>
                <w:p w14:paraId="60E44A3A"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6B4C45F4" w14:textId="77777777" w:rsidTr="003E5988">
              <w:trPr>
                <w:trHeight w:val="636"/>
              </w:trPr>
              <w:tc>
                <w:tcPr>
                  <w:tcW w:w="837" w:type="dxa"/>
                  <w:shd w:val="clear" w:color="auto" w:fill="auto"/>
                </w:tcPr>
                <w:p w14:paraId="78C673A8" w14:textId="77777777" w:rsidR="00D74DEC" w:rsidRPr="00562FC9" w:rsidRDefault="00D74DEC" w:rsidP="001B3720">
                  <w:pPr>
                    <w:spacing w:after="0" w:line="240" w:lineRule="auto"/>
                    <w:jc w:val="both"/>
                    <w:rPr>
                      <w:rFonts w:ascii="Arial" w:hAnsi="Arial" w:cs="Arial"/>
                      <w:sz w:val="20"/>
                      <w:szCs w:val="20"/>
                    </w:rPr>
                  </w:pPr>
                </w:p>
                <w:p w14:paraId="704FF8E0"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8</w:t>
                  </w:r>
                </w:p>
              </w:tc>
              <w:tc>
                <w:tcPr>
                  <w:tcW w:w="2775" w:type="dxa"/>
                  <w:shd w:val="clear" w:color="auto" w:fill="auto"/>
                </w:tcPr>
                <w:p w14:paraId="470BAB86" w14:textId="1FB28EDC" w:rsidR="00D74DEC" w:rsidRPr="00562FC9" w:rsidRDefault="00C3462F" w:rsidP="001B3720">
                  <w:pPr>
                    <w:spacing w:after="0" w:line="240" w:lineRule="auto"/>
                    <w:jc w:val="both"/>
                    <w:rPr>
                      <w:rFonts w:ascii="Arial" w:hAnsi="Arial" w:cs="Arial"/>
                      <w:bCs/>
                      <w:sz w:val="20"/>
                      <w:szCs w:val="20"/>
                    </w:rPr>
                  </w:pPr>
                  <w:r w:rsidRPr="00562FC9">
                    <w:rPr>
                      <w:rFonts w:ascii="Arial" w:hAnsi="Arial" w:cs="Arial"/>
                      <w:bCs/>
                      <w:sz w:val="20"/>
                      <w:szCs w:val="20"/>
                    </w:rPr>
                    <w:t>Temeljna načela jedinstvenog tržišta</w:t>
                  </w:r>
                </w:p>
              </w:tc>
              <w:tc>
                <w:tcPr>
                  <w:tcW w:w="567" w:type="dxa"/>
                  <w:shd w:val="clear" w:color="auto" w:fill="auto"/>
                </w:tcPr>
                <w:p w14:paraId="25C02127" w14:textId="77777777" w:rsidR="00D74DEC" w:rsidRPr="00562FC9" w:rsidRDefault="00D74DEC" w:rsidP="001B3720">
                  <w:pPr>
                    <w:spacing w:after="0" w:line="240" w:lineRule="auto"/>
                    <w:jc w:val="both"/>
                    <w:rPr>
                      <w:rFonts w:ascii="Arial" w:hAnsi="Arial" w:cs="Arial"/>
                      <w:sz w:val="20"/>
                      <w:szCs w:val="20"/>
                    </w:rPr>
                  </w:pPr>
                </w:p>
                <w:p w14:paraId="56C4971B"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4EE5BAA7" w14:textId="6432BC05" w:rsidR="00D74DEC" w:rsidRPr="00562FC9" w:rsidRDefault="00C3462F" w:rsidP="001B3720">
                  <w:pPr>
                    <w:spacing w:after="0" w:line="240" w:lineRule="auto"/>
                    <w:jc w:val="both"/>
                    <w:rPr>
                      <w:rFonts w:ascii="Arial" w:hAnsi="Arial" w:cs="Arial"/>
                      <w:sz w:val="20"/>
                      <w:szCs w:val="20"/>
                    </w:rPr>
                  </w:pPr>
                  <w:r w:rsidRPr="00562FC9">
                    <w:rPr>
                      <w:rFonts w:ascii="Arial" w:hAnsi="Arial" w:cs="Arial"/>
                      <w:bCs/>
                      <w:sz w:val="20"/>
                      <w:szCs w:val="20"/>
                    </w:rPr>
                    <w:t>Temeljna načela jedinstvenog tržišta</w:t>
                  </w:r>
                </w:p>
              </w:tc>
              <w:tc>
                <w:tcPr>
                  <w:tcW w:w="621" w:type="dxa"/>
                  <w:vMerge/>
                  <w:shd w:val="clear" w:color="auto" w:fill="auto"/>
                </w:tcPr>
                <w:p w14:paraId="5E367C52"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1B41106F" w14:textId="77777777" w:rsidTr="003E5988">
              <w:trPr>
                <w:trHeight w:val="456"/>
              </w:trPr>
              <w:tc>
                <w:tcPr>
                  <w:tcW w:w="837" w:type="dxa"/>
                  <w:shd w:val="clear" w:color="auto" w:fill="auto"/>
                </w:tcPr>
                <w:p w14:paraId="68249E9E" w14:textId="77777777" w:rsidR="00D74DEC" w:rsidRPr="00562FC9" w:rsidRDefault="00D74DEC" w:rsidP="001B3720">
                  <w:pPr>
                    <w:spacing w:after="0" w:line="240" w:lineRule="auto"/>
                    <w:jc w:val="both"/>
                    <w:rPr>
                      <w:rFonts w:ascii="Arial" w:hAnsi="Arial" w:cs="Arial"/>
                      <w:sz w:val="20"/>
                      <w:szCs w:val="20"/>
                    </w:rPr>
                  </w:pPr>
                </w:p>
                <w:p w14:paraId="5FE612B3"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9</w:t>
                  </w:r>
                </w:p>
              </w:tc>
              <w:tc>
                <w:tcPr>
                  <w:tcW w:w="2775" w:type="dxa"/>
                  <w:shd w:val="clear" w:color="auto" w:fill="auto"/>
                </w:tcPr>
                <w:p w14:paraId="18684E2C" w14:textId="1A0DBF10" w:rsidR="00D74DEC"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Zajednička trgovinska politika i zajednička carinska tarifa</w:t>
                  </w:r>
                </w:p>
              </w:tc>
              <w:tc>
                <w:tcPr>
                  <w:tcW w:w="567" w:type="dxa"/>
                  <w:shd w:val="clear" w:color="auto" w:fill="auto"/>
                </w:tcPr>
                <w:p w14:paraId="748BAC19" w14:textId="77777777" w:rsidR="00D74DEC" w:rsidRPr="00562FC9" w:rsidRDefault="00D74DEC" w:rsidP="001B3720">
                  <w:pPr>
                    <w:spacing w:after="0" w:line="240" w:lineRule="auto"/>
                    <w:jc w:val="both"/>
                    <w:rPr>
                      <w:rFonts w:ascii="Arial" w:hAnsi="Arial" w:cs="Arial"/>
                      <w:sz w:val="20"/>
                      <w:szCs w:val="20"/>
                    </w:rPr>
                  </w:pPr>
                </w:p>
                <w:p w14:paraId="2D562B2D"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20F37470" w14:textId="77777777" w:rsidR="00C3462F"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 xml:space="preserve">Zajednička trgovinska politika i zajednička </w:t>
                  </w:r>
                </w:p>
                <w:p w14:paraId="6DE1AE62" w14:textId="77777777" w:rsidR="00C3462F"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lastRenderedPageBreak/>
                    <w:t xml:space="preserve">carinska tarifa – uloga zajedničkih tarifa </w:t>
                  </w:r>
                </w:p>
                <w:p w14:paraId="5DC32CFF" w14:textId="6027B1ED" w:rsidR="00D74DEC"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Europske Unije u praksi</w:t>
                  </w:r>
                </w:p>
              </w:tc>
              <w:tc>
                <w:tcPr>
                  <w:tcW w:w="621" w:type="dxa"/>
                  <w:vMerge/>
                  <w:shd w:val="clear" w:color="auto" w:fill="auto"/>
                </w:tcPr>
                <w:p w14:paraId="23A20FB3"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605034B0" w14:textId="77777777" w:rsidTr="003E5988">
              <w:trPr>
                <w:trHeight w:val="408"/>
              </w:trPr>
              <w:tc>
                <w:tcPr>
                  <w:tcW w:w="837" w:type="dxa"/>
                  <w:shd w:val="clear" w:color="auto" w:fill="auto"/>
                </w:tcPr>
                <w:p w14:paraId="2A2033F7" w14:textId="77777777" w:rsidR="00D74DEC" w:rsidRPr="00562FC9" w:rsidRDefault="00D74DEC" w:rsidP="001B3720">
                  <w:pPr>
                    <w:spacing w:after="0" w:line="240" w:lineRule="auto"/>
                    <w:jc w:val="both"/>
                    <w:rPr>
                      <w:rFonts w:ascii="Arial" w:hAnsi="Arial" w:cs="Arial"/>
                      <w:sz w:val="20"/>
                      <w:szCs w:val="20"/>
                    </w:rPr>
                  </w:pPr>
                </w:p>
                <w:p w14:paraId="307642B4"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10</w:t>
                  </w:r>
                </w:p>
              </w:tc>
              <w:tc>
                <w:tcPr>
                  <w:tcW w:w="2775" w:type="dxa"/>
                  <w:shd w:val="clear" w:color="auto" w:fill="auto"/>
                </w:tcPr>
                <w:p w14:paraId="43E9C12B" w14:textId="2EC0EFA7" w:rsidR="00D74DEC" w:rsidRPr="00562FC9" w:rsidRDefault="00C3462F" w:rsidP="001B3720">
                  <w:pPr>
                    <w:spacing w:after="0" w:line="240" w:lineRule="auto"/>
                    <w:jc w:val="both"/>
                    <w:rPr>
                      <w:rFonts w:ascii="Arial" w:hAnsi="Arial" w:cs="Arial"/>
                      <w:sz w:val="20"/>
                      <w:szCs w:val="20"/>
                    </w:rPr>
                  </w:pPr>
                  <w:proofErr w:type="spellStart"/>
                  <w:r w:rsidRPr="00562FC9">
                    <w:rPr>
                      <w:rFonts w:ascii="Arial" w:hAnsi="Arial" w:cs="Arial"/>
                      <w:sz w:val="20"/>
                      <w:szCs w:val="20"/>
                    </w:rPr>
                    <w:t>Netarifne</w:t>
                  </w:r>
                  <w:proofErr w:type="spellEnd"/>
                  <w:r w:rsidRPr="00562FC9">
                    <w:rPr>
                      <w:rFonts w:ascii="Arial" w:hAnsi="Arial" w:cs="Arial"/>
                      <w:sz w:val="20"/>
                      <w:szCs w:val="20"/>
                    </w:rPr>
                    <w:t xml:space="preserve"> prepreke: kvantitativna ograničenja i mjere s istovjetnim učinkom</w:t>
                  </w:r>
                </w:p>
              </w:tc>
              <w:tc>
                <w:tcPr>
                  <w:tcW w:w="567" w:type="dxa"/>
                  <w:shd w:val="clear" w:color="auto" w:fill="auto"/>
                </w:tcPr>
                <w:p w14:paraId="79A456EC" w14:textId="77777777" w:rsidR="00D74DEC" w:rsidRPr="00562FC9" w:rsidRDefault="00D74DEC" w:rsidP="001B3720">
                  <w:pPr>
                    <w:spacing w:after="0" w:line="240" w:lineRule="auto"/>
                    <w:jc w:val="both"/>
                    <w:rPr>
                      <w:rFonts w:ascii="Arial" w:hAnsi="Arial" w:cs="Arial"/>
                      <w:sz w:val="20"/>
                      <w:szCs w:val="20"/>
                    </w:rPr>
                  </w:pPr>
                </w:p>
                <w:p w14:paraId="30A7A6CD"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65908612" w14:textId="77777777" w:rsidR="00C3462F" w:rsidRPr="00562FC9" w:rsidRDefault="00C3462F" w:rsidP="001B3720">
                  <w:pPr>
                    <w:spacing w:after="0" w:line="240" w:lineRule="auto"/>
                    <w:jc w:val="both"/>
                    <w:rPr>
                      <w:rFonts w:ascii="Arial" w:hAnsi="Arial" w:cs="Arial"/>
                      <w:sz w:val="20"/>
                      <w:szCs w:val="20"/>
                    </w:rPr>
                  </w:pPr>
                  <w:proofErr w:type="spellStart"/>
                  <w:r w:rsidRPr="00562FC9">
                    <w:rPr>
                      <w:rFonts w:ascii="Arial" w:hAnsi="Arial" w:cs="Arial"/>
                      <w:sz w:val="20"/>
                      <w:szCs w:val="20"/>
                    </w:rPr>
                    <w:t>Netarifne</w:t>
                  </w:r>
                  <w:proofErr w:type="spellEnd"/>
                  <w:r w:rsidRPr="00562FC9">
                    <w:rPr>
                      <w:rFonts w:ascii="Arial" w:hAnsi="Arial" w:cs="Arial"/>
                      <w:sz w:val="20"/>
                      <w:szCs w:val="20"/>
                    </w:rPr>
                    <w:t xml:space="preserve"> prepreke: kvantitativna </w:t>
                  </w:r>
                </w:p>
                <w:p w14:paraId="6A86973B" w14:textId="550443FD" w:rsidR="00D74DEC"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 xml:space="preserve">ograničenja i mjere s istovjetnim učinkom – </w:t>
                  </w:r>
                </w:p>
                <w:p w14:paraId="2AB6E51C" w14:textId="5074CCF8" w:rsidR="00C3462F"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trgovinska politika i trgovinsko pravo</w:t>
                  </w:r>
                </w:p>
              </w:tc>
              <w:tc>
                <w:tcPr>
                  <w:tcW w:w="621" w:type="dxa"/>
                  <w:vMerge/>
                  <w:shd w:val="clear" w:color="auto" w:fill="auto"/>
                </w:tcPr>
                <w:p w14:paraId="45802675"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5250CA9B" w14:textId="77777777" w:rsidTr="003E5988">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00022A25" w14:textId="77777777" w:rsidR="00D74DEC" w:rsidRPr="00562FC9" w:rsidRDefault="00D74DEC" w:rsidP="001B3720">
                  <w:pPr>
                    <w:spacing w:after="0" w:line="240" w:lineRule="auto"/>
                    <w:jc w:val="both"/>
                    <w:rPr>
                      <w:rFonts w:ascii="Arial" w:hAnsi="Arial" w:cs="Arial"/>
                      <w:sz w:val="20"/>
                      <w:szCs w:val="20"/>
                    </w:rPr>
                  </w:pPr>
                </w:p>
                <w:p w14:paraId="6E1777A0"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11</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15551915" w14:textId="18A490AF" w:rsidR="00D74DEC" w:rsidRPr="00562FC9" w:rsidRDefault="002E44B1" w:rsidP="001B3720">
                  <w:pPr>
                    <w:spacing w:after="0" w:line="240" w:lineRule="auto"/>
                    <w:jc w:val="both"/>
                    <w:rPr>
                      <w:rFonts w:ascii="Arial" w:hAnsi="Arial" w:cs="Arial"/>
                      <w:sz w:val="20"/>
                      <w:szCs w:val="20"/>
                    </w:rPr>
                  </w:pPr>
                  <w:r w:rsidRPr="00562FC9">
                    <w:rPr>
                      <w:rFonts w:ascii="Arial" w:hAnsi="Arial" w:cs="Arial"/>
                      <w:sz w:val="20"/>
                      <w:szCs w:val="20"/>
                    </w:rPr>
                    <w:t>Slobodno kretanje osoba i slobodno kretanje radnika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B007E0" w14:textId="77777777" w:rsidR="00D74DEC" w:rsidRPr="00562FC9" w:rsidRDefault="00D74DEC" w:rsidP="001B3720">
                  <w:pPr>
                    <w:spacing w:after="0" w:line="240" w:lineRule="auto"/>
                    <w:jc w:val="both"/>
                    <w:rPr>
                      <w:rFonts w:ascii="Arial" w:hAnsi="Arial" w:cs="Arial"/>
                      <w:sz w:val="20"/>
                      <w:szCs w:val="20"/>
                    </w:rPr>
                  </w:pPr>
                </w:p>
                <w:p w14:paraId="082B26FF"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31C82A9" w14:textId="77777777" w:rsidR="002E44B1" w:rsidRPr="00562FC9" w:rsidRDefault="002E44B1" w:rsidP="001B3720">
                  <w:pPr>
                    <w:spacing w:after="0" w:line="240" w:lineRule="auto"/>
                    <w:jc w:val="both"/>
                    <w:rPr>
                      <w:rFonts w:ascii="Arial" w:hAnsi="Arial" w:cs="Arial"/>
                      <w:sz w:val="20"/>
                      <w:szCs w:val="20"/>
                    </w:rPr>
                  </w:pPr>
                  <w:r w:rsidRPr="00562FC9">
                    <w:rPr>
                      <w:rFonts w:ascii="Arial" w:hAnsi="Arial" w:cs="Arial"/>
                      <w:sz w:val="20"/>
                      <w:szCs w:val="20"/>
                    </w:rPr>
                    <w:t xml:space="preserve">Slobodno kretanje osoba i slobodno </w:t>
                  </w:r>
                </w:p>
                <w:p w14:paraId="7A83B99C" w14:textId="388DA59C" w:rsidR="00D74DEC" w:rsidRPr="00562FC9" w:rsidRDefault="002E44B1" w:rsidP="001B3720">
                  <w:pPr>
                    <w:spacing w:after="0" w:line="240" w:lineRule="auto"/>
                    <w:jc w:val="both"/>
                    <w:rPr>
                      <w:rFonts w:ascii="Arial" w:hAnsi="Arial" w:cs="Arial"/>
                      <w:sz w:val="20"/>
                      <w:szCs w:val="20"/>
                    </w:rPr>
                  </w:pPr>
                  <w:r w:rsidRPr="00562FC9">
                    <w:rPr>
                      <w:rFonts w:ascii="Arial" w:hAnsi="Arial" w:cs="Arial"/>
                      <w:sz w:val="20"/>
                      <w:szCs w:val="20"/>
                    </w:rPr>
                    <w:t xml:space="preserve">kretanje radnika – </w:t>
                  </w:r>
                  <w:r w:rsidR="00821515" w:rsidRPr="00562FC9">
                    <w:rPr>
                      <w:rFonts w:ascii="Arial" w:hAnsi="Arial" w:cs="Arial"/>
                      <w:sz w:val="20"/>
                      <w:szCs w:val="20"/>
                    </w:rPr>
                    <w:t>sudska praksa</w:t>
                  </w:r>
                </w:p>
              </w:tc>
              <w:tc>
                <w:tcPr>
                  <w:tcW w:w="621" w:type="dxa"/>
                  <w:vMerge/>
                  <w:shd w:val="clear" w:color="auto" w:fill="auto"/>
                </w:tcPr>
                <w:p w14:paraId="2A747F9F"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5CBE0C79" w14:textId="77777777" w:rsidTr="003E5988">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00797FF8" w14:textId="77777777" w:rsidR="00D74DEC" w:rsidRPr="00562FC9" w:rsidRDefault="00D74DEC" w:rsidP="001B3720">
                  <w:pPr>
                    <w:spacing w:after="0" w:line="240" w:lineRule="auto"/>
                    <w:jc w:val="both"/>
                    <w:rPr>
                      <w:rFonts w:ascii="Arial" w:hAnsi="Arial" w:cs="Arial"/>
                      <w:sz w:val="20"/>
                      <w:szCs w:val="20"/>
                    </w:rPr>
                  </w:pPr>
                </w:p>
                <w:p w14:paraId="502EF089"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12</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33CE8E64" w14:textId="4638D78C" w:rsidR="00D74DEC" w:rsidRPr="00562FC9" w:rsidRDefault="002E44B1" w:rsidP="001B3720">
                  <w:pPr>
                    <w:spacing w:after="0" w:line="240" w:lineRule="auto"/>
                    <w:jc w:val="both"/>
                    <w:rPr>
                      <w:rFonts w:ascii="Arial" w:hAnsi="Arial" w:cs="Arial"/>
                      <w:sz w:val="20"/>
                      <w:szCs w:val="20"/>
                    </w:rPr>
                  </w:pPr>
                  <w:r w:rsidRPr="00562FC9">
                    <w:rPr>
                      <w:rFonts w:ascii="Arial" w:hAnsi="Arial" w:cs="Arial"/>
                      <w:sz w:val="20"/>
                      <w:szCs w:val="20"/>
                    </w:rPr>
                    <w:t>Sloboda uspostave poslovanja i sloboda slobodnog kretanja usluga</w:t>
                  </w:r>
                  <w:r w:rsidR="003E5988" w:rsidRPr="00562FC9">
                    <w:rPr>
                      <w:rFonts w:ascii="Arial" w:hAnsi="Arial" w:cs="Arial"/>
                      <w:sz w:val="20"/>
                      <w:szCs w:val="20"/>
                    </w:rPr>
                    <w:t xml:space="preserve"> i Opći aspekti područja slobode, sigurnosti i pravde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39505F" w14:textId="77777777" w:rsidR="00D74DEC" w:rsidRPr="00562FC9" w:rsidRDefault="00D74DEC" w:rsidP="001B3720">
                  <w:pPr>
                    <w:spacing w:after="0" w:line="240" w:lineRule="auto"/>
                    <w:jc w:val="both"/>
                    <w:rPr>
                      <w:rFonts w:ascii="Arial" w:hAnsi="Arial" w:cs="Arial"/>
                      <w:sz w:val="20"/>
                      <w:szCs w:val="20"/>
                    </w:rPr>
                  </w:pPr>
                </w:p>
                <w:p w14:paraId="2FCD0F46" w14:textId="6A1C0A91" w:rsidR="00D74DEC" w:rsidRPr="00562FC9" w:rsidRDefault="003E5079"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6960F25" w14:textId="6368C28E"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 </w:t>
                  </w:r>
                  <w:r w:rsidR="002E44B1" w:rsidRPr="00562FC9">
                    <w:rPr>
                      <w:rFonts w:ascii="Arial" w:hAnsi="Arial" w:cs="Arial"/>
                      <w:sz w:val="20"/>
                      <w:szCs w:val="20"/>
                    </w:rPr>
                    <w:t xml:space="preserve">Sloboda uspostave poslovanja i sloboda slobodnog kretanja usluga – </w:t>
                  </w:r>
                  <w:r w:rsidR="00821515" w:rsidRPr="00562FC9">
                    <w:rPr>
                      <w:rFonts w:ascii="Arial" w:hAnsi="Arial" w:cs="Arial"/>
                      <w:sz w:val="20"/>
                      <w:szCs w:val="20"/>
                    </w:rPr>
                    <w:t>sudska praksa</w:t>
                  </w:r>
                  <w:r w:rsidR="003E5988" w:rsidRPr="00562FC9">
                    <w:rPr>
                      <w:rFonts w:ascii="Arial" w:hAnsi="Arial" w:cs="Arial"/>
                      <w:sz w:val="20"/>
                      <w:szCs w:val="20"/>
                    </w:rPr>
                    <w:t xml:space="preserve"> i Opći aspekti područja slobode, sigurnosti i pravde</w:t>
                  </w:r>
                </w:p>
              </w:tc>
              <w:tc>
                <w:tcPr>
                  <w:tcW w:w="621" w:type="dxa"/>
                  <w:vMerge/>
                  <w:shd w:val="clear" w:color="auto" w:fill="auto"/>
                </w:tcPr>
                <w:p w14:paraId="15CFB777"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49565D2D" w14:textId="77777777" w:rsidTr="003E5988">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4F2724BC" w14:textId="77777777" w:rsidR="00EB57C1" w:rsidRPr="00562FC9" w:rsidRDefault="00EB57C1" w:rsidP="007E7246">
                  <w:pPr>
                    <w:spacing w:after="0" w:line="240" w:lineRule="auto"/>
                    <w:jc w:val="both"/>
                    <w:rPr>
                      <w:rFonts w:ascii="Arial" w:hAnsi="Arial" w:cs="Arial"/>
                      <w:sz w:val="20"/>
                      <w:szCs w:val="20"/>
                    </w:rPr>
                  </w:pPr>
                </w:p>
                <w:p w14:paraId="2BB92A2C" w14:textId="77777777" w:rsidR="00EB57C1" w:rsidRPr="00562FC9" w:rsidRDefault="00EB57C1" w:rsidP="007E7246">
                  <w:pPr>
                    <w:spacing w:after="0" w:line="240" w:lineRule="auto"/>
                    <w:jc w:val="both"/>
                    <w:rPr>
                      <w:rFonts w:ascii="Arial" w:hAnsi="Arial" w:cs="Arial"/>
                      <w:sz w:val="20"/>
                      <w:szCs w:val="20"/>
                    </w:rPr>
                  </w:pPr>
                  <w:r w:rsidRPr="00562FC9">
                    <w:rPr>
                      <w:rFonts w:ascii="Arial" w:hAnsi="Arial" w:cs="Arial"/>
                      <w:sz w:val="20"/>
                      <w:szCs w:val="20"/>
                    </w:rPr>
                    <w:t>13</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7993B492" w14:textId="2758F241" w:rsidR="00EB57C1" w:rsidRPr="00562FC9" w:rsidRDefault="00EB57C1" w:rsidP="007E7246">
                  <w:pPr>
                    <w:spacing w:after="0" w:line="240" w:lineRule="auto"/>
                    <w:jc w:val="both"/>
                    <w:rPr>
                      <w:rFonts w:ascii="Arial" w:hAnsi="Arial" w:cs="Arial"/>
                      <w:sz w:val="20"/>
                      <w:szCs w:val="20"/>
                    </w:rPr>
                  </w:pPr>
                  <w:r w:rsidRPr="00562FC9">
                    <w:rPr>
                      <w:rFonts w:ascii="Arial" w:hAnsi="Arial" w:cs="Arial"/>
                      <w:sz w:val="20"/>
                      <w:szCs w:val="20"/>
                    </w:rPr>
                    <w:t>Odstupanja od režima slobodnog kretanja osoba i radnika</w:t>
                  </w:r>
                  <w:r w:rsidR="003E5988" w:rsidRPr="00562FC9">
                    <w:rPr>
                      <w:rFonts w:ascii="Arial" w:hAnsi="Arial" w:cs="Arial"/>
                      <w:sz w:val="20"/>
                      <w:szCs w:val="20"/>
                    </w:rPr>
                    <w:t xml:space="preserve"> i Proces pristupanja EU – iskustva Hrvatske i širenje u države Zapadnog Balkana – procesi pristupanja i ugovori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833608" w14:textId="77777777" w:rsidR="00EB57C1" w:rsidRPr="00562FC9" w:rsidRDefault="00EB57C1" w:rsidP="007E7246">
                  <w:pPr>
                    <w:spacing w:after="0" w:line="240" w:lineRule="auto"/>
                    <w:jc w:val="both"/>
                    <w:rPr>
                      <w:rFonts w:ascii="Arial" w:hAnsi="Arial" w:cs="Arial"/>
                      <w:sz w:val="20"/>
                      <w:szCs w:val="20"/>
                    </w:rPr>
                  </w:pPr>
                </w:p>
                <w:p w14:paraId="6EBCA772" w14:textId="146CBC57" w:rsidR="00EB57C1" w:rsidRPr="00562FC9" w:rsidRDefault="003E5079" w:rsidP="007E7246">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670B8BF" w14:textId="77777777" w:rsidR="00EB57C1" w:rsidRPr="00562FC9" w:rsidRDefault="00EB57C1" w:rsidP="007E7246">
                  <w:pPr>
                    <w:spacing w:after="0" w:line="240" w:lineRule="auto"/>
                    <w:jc w:val="both"/>
                    <w:rPr>
                      <w:rFonts w:ascii="Arial" w:hAnsi="Arial" w:cs="Arial"/>
                      <w:sz w:val="20"/>
                      <w:szCs w:val="20"/>
                    </w:rPr>
                  </w:pPr>
                  <w:r w:rsidRPr="00562FC9">
                    <w:rPr>
                      <w:rFonts w:ascii="Arial" w:hAnsi="Arial" w:cs="Arial"/>
                      <w:sz w:val="20"/>
                      <w:szCs w:val="20"/>
                    </w:rPr>
                    <w:t xml:space="preserve">Odstupanja od režima slobodnog kretanja </w:t>
                  </w:r>
                </w:p>
                <w:p w14:paraId="3D6C6CCD" w14:textId="467B43C5" w:rsidR="00EB57C1" w:rsidRPr="00562FC9" w:rsidRDefault="00EB57C1" w:rsidP="007E7246">
                  <w:pPr>
                    <w:spacing w:after="0" w:line="240" w:lineRule="auto"/>
                    <w:jc w:val="both"/>
                    <w:rPr>
                      <w:rFonts w:ascii="Arial" w:hAnsi="Arial" w:cs="Arial"/>
                      <w:sz w:val="20"/>
                      <w:szCs w:val="20"/>
                    </w:rPr>
                  </w:pPr>
                  <w:r w:rsidRPr="00562FC9">
                    <w:rPr>
                      <w:rFonts w:ascii="Arial" w:hAnsi="Arial" w:cs="Arial"/>
                      <w:sz w:val="20"/>
                      <w:szCs w:val="20"/>
                    </w:rPr>
                    <w:t>osoba i radnika</w:t>
                  </w:r>
                  <w:r w:rsidR="003E5988" w:rsidRPr="00562FC9">
                    <w:rPr>
                      <w:rFonts w:ascii="Arial" w:hAnsi="Arial" w:cs="Arial"/>
                      <w:sz w:val="20"/>
                      <w:szCs w:val="20"/>
                    </w:rPr>
                    <w:t xml:space="preserve"> i Proces pristupanja EU – iskustva Hrvatske i širenje u države Zapadnog Balkana – procesi pristupanja i ugovori (Republika Srbija, </w:t>
                  </w:r>
                  <w:proofErr w:type="spellStart"/>
                  <w:r w:rsidR="003E5988" w:rsidRPr="00562FC9">
                    <w:rPr>
                      <w:rFonts w:ascii="Arial" w:hAnsi="Arial" w:cs="Arial"/>
                      <w:sz w:val="20"/>
                      <w:szCs w:val="20"/>
                    </w:rPr>
                    <w:t>Fedaracija</w:t>
                  </w:r>
                  <w:proofErr w:type="spellEnd"/>
                  <w:r w:rsidR="003E5988" w:rsidRPr="00562FC9">
                    <w:rPr>
                      <w:rFonts w:ascii="Arial" w:hAnsi="Arial" w:cs="Arial"/>
                      <w:sz w:val="20"/>
                      <w:szCs w:val="20"/>
                    </w:rPr>
                    <w:t xml:space="preserve"> Bosna i Hercegovina i druge države)</w:t>
                  </w:r>
                </w:p>
              </w:tc>
              <w:tc>
                <w:tcPr>
                  <w:tcW w:w="621" w:type="dxa"/>
                  <w:shd w:val="clear" w:color="auto" w:fill="auto"/>
                </w:tcPr>
                <w:p w14:paraId="0396C027" w14:textId="77777777" w:rsidR="00EB57C1" w:rsidRPr="00562FC9" w:rsidRDefault="00EB57C1" w:rsidP="007E7246">
                  <w:pPr>
                    <w:spacing w:after="0" w:line="240" w:lineRule="auto"/>
                    <w:jc w:val="both"/>
                    <w:rPr>
                      <w:rFonts w:ascii="Arial" w:hAnsi="Arial" w:cs="Arial"/>
                      <w:sz w:val="20"/>
                      <w:szCs w:val="20"/>
                    </w:rPr>
                  </w:pPr>
                </w:p>
              </w:tc>
            </w:tr>
            <w:tr w:rsidR="00562FC9" w:rsidRPr="00562FC9" w14:paraId="39EB237D" w14:textId="77777777" w:rsidTr="003E5988">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11416C5B" w14:textId="77777777" w:rsidR="00EB57C1" w:rsidRPr="00562FC9" w:rsidRDefault="00EB57C1" w:rsidP="007E7246">
                  <w:pPr>
                    <w:spacing w:after="0" w:line="240" w:lineRule="auto"/>
                    <w:jc w:val="both"/>
                    <w:rPr>
                      <w:rFonts w:ascii="Arial" w:hAnsi="Arial" w:cs="Arial"/>
                      <w:sz w:val="20"/>
                      <w:szCs w:val="20"/>
                    </w:rPr>
                  </w:pPr>
                </w:p>
                <w:p w14:paraId="15E68CD8" w14:textId="1915B73B" w:rsidR="00EB57C1" w:rsidRPr="00562FC9" w:rsidRDefault="00EB57C1" w:rsidP="003E5988">
                  <w:pPr>
                    <w:spacing w:after="0" w:line="240" w:lineRule="auto"/>
                    <w:jc w:val="both"/>
                    <w:rPr>
                      <w:rFonts w:ascii="Arial" w:hAnsi="Arial" w:cs="Arial"/>
                      <w:sz w:val="20"/>
                      <w:szCs w:val="20"/>
                    </w:rPr>
                  </w:pP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48B5ED45" w14:textId="2C445594" w:rsidR="00EB57C1" w:rsidRPr="00562FC9" w:rsidRDefault="00EB57C1" w:rsidP="007E7246">
                  <w:pPr>
                    <w:spacing w:after="0" w:line="240" w:lineRule="auto"/>
                    <w:jc w:val="both"/>
                    <w:rPr>
                      <w:rFonts w:ascii="Arial"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6C50DE" w14:textId="672F1490" w:rsidR="00EB57C1" w:rsidRPr="00562FC9" w:rsidRDefault="00EB57C1" w:rsidP="007E7246">
                  <w:pPr>
                    <w:spacing w:after="0" w:line="240" w:lineRule="auto"/>
                    <w:jc w:val="both"/>
                    <w:rPr>
                      <w:rFonts w:ascii="Arial"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B305CF2" w14:textId="455F4286" w:rsidR="00EB57C1" w:rsidRPr="00562FC9" w:rsidRDefault="00EB57C1" w:rsidP="007E7246">
                  <w:pPr>
                    <w:spacing w:after="0" w:line="240" w:lineRule="auto"/>
                    <w:jc w:val="both"/>
                  </w:pPr>
                </w:p>
              </w:tc>
              <w:tc>
                <w:tcPr>
                  <w:tcW w:w="621" w:type="dxa"/>
                  <w:shd w:val="clear" w:color="auto" w:fill="auto"/>
                </w:tcPr>
                <w:p w14:paraId="696A9BE2" w14:textId="77777777" w:rsidR="00EB57C1" w:rsidRPr="00562FC9" w:rsidRDefault="00EB57C1" w:rsidP="007E7246">
                  <w:pPr>
                    <w:spacing w:after="0" w:line="240" w:lineRule="auto"/>
                    <w:jc w:val="both"/>
                    <w:rPr>
                      <w:rFonts w:ascii="Arial" w:hAnsi="Arial" w:cs="Arial"/>
                      <w:sz w:val="20"/>
                      <w:szCs w:val="20"/>
                    </w:rPr>
                  </w:pPr>
                </w:p>
              </w:tc>
            </w:tr>
            <w:tr w:rsidR="00562FC9" w:rsidRPr="00562FC9" w14:paraId="5EF01DE2" w14:textId="77777777" w:rsidTr="003E5988">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01F1594C" w14:textId="77777777" w:rsidR="00D74DEC" w:rsidRPr="00562FC9" w:rsidRDefault="00D74DEC" w:rsidP="001B3720">
                  <w:pPr>
                    <w:spacing w:after="0" w:line="240" w:lineRule="auto"/>
                    <w:jc w:val="both"/>
                    <w:rPr>
                      <w:rFonts w:ascii="Arial" w:hAnsi="Arial" w:cs="Arial"/>
                      <w:sz w:val="20"/>
                      <w:szCs w:val="20"/>
                    </w:rPr>
                  </w:pPr>
                </w:p>
                <w:p w14:paraId="22FB7C32" w14:textId="68A398F0" w:rsidR="00D74DEC" w:rsidRPr="00562FC9" w:rsidRDefault="00D74DEC" w:rsidP="00EB57C1">
                  <w:pPr>
                    <w:spacing w:after="0" w:line="240" w:lineRule="auto"/>
                    <w:jc w:val="both"/>
                    <w:rPr>
                      <w:rFonts w:ascii="Arial" w:hAnsi="Arial" w:cs="Arial"/>
                      <w:sz w:val="20"/>
                      <w:szCs w:val="20"/>
                    </w:rPr>
                  </w:pP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24D85DDD" w14:textId="0B2A5D3F" w:rsidR="00D74DEC" w:rsidRPr="00562FC9" w:rsidRDefault="00D74DEC" w:rsidP="001B3720">
                  <w:pPr>
                    <w:spacing w:after="0" w:line="240" w:lineRule="auto"/>
                    <w:jc w:val="both"/>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95ADA5" w14:textId="77777777" w:rsidR="00D74DEC" w:rsidRPr="00562FC9" w:rsidRDefault="00D74DEC" w:rsidP="001B3720">
                  <w:pPr>
                    <w:spacing w:after="0" w:line="240" w:lineRule="auto"/>
                    <w:jc w:val="both"/>
                    <w:rPr>
                      <w:rFonts w:ascii="Arial" w:hAnsi="Arial" w:cs="Arial"/>
                      <w:sz w:val="20"/>
                      <w:szCs w:val="20"/>
                    </w:rPr>
                  </w:pPr>
                </w:p>
                <w:p w14:paraId="58335BEC" w14:textId="1434CF4D" w:rsidR="00D74DEC" w:rsidRPr="00562FC9" w:rsidRDefault="00D74DEC" w:rsidP="001B3720">
                  <w:pPr>
                    <w:spacing w:after="0" w:line="240" w:lineRule="auto"/>
                    <w:jc w:val="both"/>
                    <w:rPr>
                      <w:rFonts w:ascii="Arial"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55A436D" w14:textId="0070570C" w:rsidR="00D74DEC" w:rsidRPr="00562FC9" w:rsidRDefault="00D74DEC" w:rsidP="00EB57C1">
                  <w:pPr>
                    <w:spacing w:after="0" w:line="240" w:lineRule="auto"/>
                    <w:ind w:right="1309"/>
                    <w:jc w:val="both"/>
                    <w:rPr>
                      <w:rFonts w:ascii="Arial" w:hAnsi="Arial" w:cs="Arial"/>
                      <w:sz w:val="20"/>
                      <w:szCs w:val="20"/>
                    </w:rPr>
                  </w:pPr>
                </w:p>
              </w:tc>
              <w:tc>
                <w:tcPr>
                  <w:tcW w:w="621" w:type="dxa"/>
                  <w:shd w:val="clear" w:color="auto" w:fill="auto"/>
                </w:tcPr>
                <w:p w14:paraId="32D98C82" w14:textId="77777777" w:rsidR="00D74DEC" w:rsidRPr="00562FC9" w:rsidRDefault="00D74DEC" w:rsidP="001B3720">
                  <w:pPr>
                    <w:spacing w:after="0" w:line="240" w:lineRule="auto"/>
                    <w:jc w:val="both"/>
                    <w:rPr>
                      <w:rFonts w:ascii="Arial" w:hAnsi="Arial" w:cs="Arial"/>
                      <w:sz w:val="20"/>
                      <w:szCs w:val="20"/>
                    </w:rPr>
                  </w:pPr>
                </w:p>
              </w:tc>
            </w:tr>
          </w:tbl>
          <w:p w14:paraId="3923A9AD"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3D51950A" w14:textId="77777777" w:rsidTr="008B6EB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E8311D8"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lastRenderedPageBreak/>
              <w:t>Vrste izvođenja nastave:</w:t>
            </w:r>
          </w:p>
        </w:tc>
        <w:tc>
          <w:tcPr>
            <w:tcW w:w="3626" w:type="dxa"/>
            <w:gridSpan w:val="3"/>
            <w:vMerge w:val="restart"/>
            <w:tcMar>
              <w:left w:w="57" w:type="dxa"/>
              <w:right w:w="57" w:type="dxa"/>
            </w:tcMar>
            <w:vAlign w:val="center"/>
          </w:tcPr>
          <w:p w14:paraId="05507C2A" w14:textId="77777777" w:rsidR="00D74DEC" w:rsidRPr="00562FC9" w:rsidRDefault="00D74DEC" w:rsidP="001B3720">
            <w:pPr>
              <w:spacing w:after="0" w:line="240" w:lineRule="auto"/>
              <w:jc w:val="both"/>
              <w:rPr>
                <w:rFonts w:ascii="Arial" w:hAnsi="Arial" w:cs="Arial"/>
                <w:b/>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w:t>
            </w:r>
            <w:r w:rsidRPr="00562FC9">
              <w:rPr>
                <w:rFonts w:ascii="Arial" w:hAnsi="Arial" w:cs="Arial"/>
                <w:b/>
                <w:sz w:val="20"/>
                <w:szCs w:val="20"/>
                <w:u w:val="single"/>
              </w:rPr>
              <w:t>predavanja</w:t>
            </w:r>
            <w:r w:rsidRPr="00562FC9">
              <w:rPr>
                <w:rFonts w:ascii="Arial" w:hAnsi="Arial" w:cs="Arial"/>
                <w:b/>
                <w:sz w:val="20"/>
                <w:szCs w:val="20"/>
              </w:rPr>
              <w:t xml:space="preserve"> </w:t>
            </w:r>
          </w:p>
          <w:p w14:paraId="7BB811EC" w14:textId="77777777" w:rsidR="00D74DEC" w:rsidRPr="00562FC9" w:rsidRDefault="00D74DEC" w:rsidP="001B3720">
            <w:pPr>
              <w:spacing w:after="0" w:line="240" w:lineRule="auto"/>
              <w:jc w:val="both"/>
              <w:rPr>
                <w:rFonts w:ascii="Arial" w:hAnsi="Arial" w:cs="Arial"/>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seminari i radionice  </w:t>
            </w:r>
          </w:p>
          <w:p w14:paraId="5F94938D" w14:textId="77777777" w:rsidR="00D74DEC" w:rsidRPr="00562FC9" w:rsidRDefault="00D74DEC" w:rsidP="001B3720">
            <w:pPr>
              <w:spacing w:after="0" w:line="240" w:lineRule="auto"/>
              <w:jc w:val="both"/>
              <w:rPr>
                <w:rFonts w:ascii="Arial" w:hAnsi="Arial" w:cs="Arial"/>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w:t>
            </w:r>
            <w:r w:rsidRPr="00562FC9">
              <w:rPr>
                <w:rFonts w:ascii="Arial" w:hAnsi="Arial" w:cs="Arial"/>
                <w:b/>
                <w:sz w:val="20"/>
                <w:szCs w:val="20"/>
                <w:u w:val="single"/>
              </w:rPr>
              <w:t xml:space="preserve">vježbe </w:t>
            </w:r>
            <w:r w:rsidRPr="00562FC9">
              <w:rPr>
                <w:rFonts w:ascii="Arial" w:hAnsi="Arial" w:cs="Arial"/>
                <w:b/>
                <w:sz w:val="20"/>
                <w:szCs w:val="20"/>
              </w:rPr>
              <w:t xml:space="preserve"> </w:t>
            </w:r>
          </w:p>
          <w:p w14:paraId="61ED7C23" w14:textId="77777777" w:rsidR="00D74DEC" w:rsidRPr="00562FC9" w:rsidRDefault="00D74DEC" w:rsidP="001B3720">
            <w:pPr>
              <w:spacing w:after="0" w:line="240" w:lineRule="auto"/>
              <w:jc w:val="both"/>
              <w:rPr>
                <w:rFonts w:ascii="Arial" w:hAnsi="Arial" w:cs="Arial"/>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on line u cijelosti</w:t>
            </w:r>
          </w:p>
          <w:p w14:paraId="6EC0247A" w14:textId="77777777" w:rsidR="00D74DEC" w:rsidRPr="00562FC9" w:rsidRDefault="00D74DEC" w:rsidP="001B3720">
            <w:pPr>
              <w:spacing w:after="0" w:line="240" w:lineRule="auto"/>
              <w:jc w:val="both"/>
              <w:rPr>
                <w:rFonts w:ascii="Arial" w:hAnsi="Arial" w:cs="Arial"/>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mješovito e-učenje</w:t>
            </w:r>
          </w:p>
          <w:p w14:paraId="5C444D63" w14:textId="77777777" w:rsidR="00D74DEC" w:rsidRPr="00562FC9" w:rsidRDefault="00D74DEC" w:rsidP="001B3720">
            <w:pPr>
              <w:spacing w:after="0" w:line="240" w:lineRule="auto"/>
              <w:jc w:val="both"/>
              <w:rPr>
                <w:rFonts w:ascii="Arial" w:hAnsi="Arial" w:cs="Arial"/>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terenska nastava</w:t>
            </w:r>
          </w:p>
        </w:tc>
        <w:tc>
          <w:tcPr>
            <w:tcW w:w="4512" w:type="dxa"/>
            <w:gridSpan w:val="10"/>
            <w:vMerge w:val="restart"/>
            <w:tcMar>
              <w:left w:w="57" w:type="dxa"/>
              <w:right w:w="57" w:type="dxa"/>
            </w:tcMar>
            <w:vAlign w:val="center"/>
          </w:tcPr>
          <w:p w14:paraId="4359AC8D" w14:textId="77777777" w:rsidR="00D74DEC" w:rsidRPr="00562FC9" w:rsidRDefault="00D74DEC" w:rsidP="001B3720">
            <w:pPr>
              <w:spacing w:after="0" w:line="240" w:lineRule="auto"/>
              <w:jc w:val="both"/>
              <w:rPr>
                <w:rFonts w:ascii="Arial" w:hAnsi="Arial" w:cs="Arial"/>
                <w:b/>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w:t>
            </w:r>
            <w:r w:rsidRPr="00562FC9">
              <w:rPr>
                <w:rFonts w:ascii="Arial" w:hAnsi="Arial" w:cs="Arial"/>
                <w:b/>
                <w:sz w:val="20"/>
                <w:szCs w:val="20"/>
                <w:u w:val="single"/>
              </w:rPr>
              <w:t>samostalni  zadaci</w:t>
            </w:r>
            <w:r w:rsidRPr="00562FC9">
              <w:rPr>
                <w:rFonts w:ascii="Arial" w:hAnsi="Arial" w:cs="Arial"/>
                <w:b/>
                <w:sz w:val="20"/>
                <w:szCs w:val="20"/>
              </w:rPr>
              <w:t xml:space="preserve">  </w:t>
            </w:r>
          </w:p>
          <w:p w14:paraId="623D720A" w14:textId="77777777" w:rsidR="00D74DEC" w:rsidRPr="00562FC9" w:rsidRDefault="00D74DEC" w:rsidP="001B3720">
            <w:pPr>
              <w:spacing w:after="0" w:line="240" w:lineRule="auto"/>
              <w:jc w:val="both"/>
              <w:rPr>
                <w:rFonts w:ascii="Arial" w:hAnsi="Arial" w:cs="Arial"/>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multimedija </w:t>
            </w:r>
          </w:p>
          <w:p w14:paraId="6A4CDB26" w14:textId="77777777" w:rsidR="00D74DEC" w:rsidRPr="00562FC9" w:rsidRDefault="00D74DEC" w:rsidP="001B3720">
            <w:pPr>
              <w:spacing w:after="0" w:line="240" w:lineRule="auto"/>
              <w:jc w:val="both"/>
              <w:rPr>
                <w:rFonts w:ascii="Arial" w:hAnsi="Arial" w:cs="Arial"/>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laboratorij</w:t>
            </w:r>
          </w:p>
          <w:p w14:paraId="218021C4" w14:textId="77777777" w:rsidR="00D74DEC" w:rsidRPr="00562FC9" w:rsidRDefault="00D74DEC" w:rsidP="001B3720">
            <w:pPr>
              <w:spacing w:after="0" w:line="240" w:lineRule="auto"/>
              <w:jc w:val="both"/>
              <w:rPr>
                <w:rFonts w:ascii="Arial" w:hAnsi="Arial" w:cs="Arial"/>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mentorski rad</w:t>
            </w:r>
          </w:p>
          <w:p w14:paraId="4B9C1154" w14:textId="77777777" w:rsidR="00D74DEC" w:rsidRPr="00562FC9" w:rsidRDefault="00D74DEC" w:rsidP="001B3720">
            <w:pPr>
              <w:spacing w:after="0" w:line="240" w:lineRule="auto"/>
              <w:jc w:val="both"/>
              <w:rPr>
                <w:rFonts w:ascii="Arial" w:hAnsi="Arial" w:cs="Arial"/>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w:t>
            </w:r>
            <w:r w:rsidR="005642A8" w:rsidRPr="00562FC9">
              <w:rPr>
                <w:rFonts w:ascii="Arial" w:hAnsi="Arial" w:cs="Arial"/>
                <w:sz w:val="20"/>
                <w:szCs w:val="20"/>
              </w:rPr>
              <w:fldChar w:fldCharType="begin">
                <w:ffData>
                  <w:name w:val="Text1"/>
                  <w:enabled/>
                  <w:calcOnExit w:val="0"/>
                  <w:textInput/>
                </w:ffData>
              </w:fldChar>
            </w:r>
            <w:r w:rsidRPr="00562FC9">
              <w:rPr>
                <w:rFonts w:ascii="Arial" w:hAnsi="Arial" w:cs="Arial"/>
                <w:sz w:val="20"/>
                <w:szCs w:val="20"/>
              </w:rPr>
              <w:instrText xml:space="preserve"> FORMTEXT </w:instrText>
            </w:r>
            <w:r w:rsidR="005642A8" w:rsidRPr="00562FC9">
              <w:rPr>
                <w:rFonts w:ascii="Arial" w:hAnsi="Arial" w:cs="Arial"/>
                <w:sz w:val="20"/>
                <w:szCs w:val="20"/>
              </w:rPr>
            </w:r>
            <w:r w:rsidR="005642A8" w:rsidRPr="00562FC9">
              <w:rPr>
                <w:rFonts w:ascii="Arial" w:hAnsi="Arial" w:cs="Arial"/>
                <w:sz w:val="20"/>
                <w:szCs w:val="20"/>
              </w:rPr>
              <w:fldChar w:fldCharType="separate"/>
            </w:r>
            <w:r w:rsidRPr="00562FC9">
              <w:rPr>
                <w:rFonts w:ascii="Arial" w:hAnsi="Arial" w:cs="Arial"/>
                <w:sz w:val="20"/>
                <w:szCs w:val="20"/>
              </w:rPr>
              <w:t> </w:t>
            </w:r>
            <w:r w:rsidRPr="00562FC9">
              <w:rPr>
                <w:rFonts w:ascii="Arial" w:hAnsi="Arial" w:cs="Arial"/>
                <w:sz w:val="20"/>
                <w:szCs w:val="20"/>
              </w:rPr>
              <w:t> </w:t>
            </w:r>
            <w:r w:rsidRPr="00562FC9">
              <w:rPr>
                <w:rFonts w:ascii="Arial" w:hAnsi="Arial" w:cs="Arial"/>
                <w:sz w:val="20"/>
                <w:szCs w:val="20"/>
              </w:rPr>
              <w:t> </w:t>
            </w:r>
            <w:r w:rsidRPr="00562FC9">
              <w:rPr>
                <w:rFonts w:ascii="Arial" w:hAnsi="Arial" w:cs="Arial"/>
                <w:sz w:val="20"/>
                <w:szCs w:val="20"/>
              </w:rPr>
              <w:t> </w:t>
            </w:r>
            <w:r w:rsidRPr="00562FC9">
              <w:rPr>
                <w:rFonts w:ascii="Arial" w:hAnsi="Arial" w:cs="Arial"/>
                <w:sz w:val="20"/>
                <w:szCs w:val="20"/>
              </w:rPr>
              <w:t> </w:t>
            </w:r>
            <w:r w:rsidR="005642A8" w:rsidRPr="00562FC9">
              <w:rPr>
                <w:rFonts w:ascii="Arial" w:hAnsi="Arial" w:cs="Arial"/>
                <w:sz w:val="20"/>
                <w:szCs w:val="20"/>
              </w:rPr>
              <w:fldChar w:fldCharType="end"/>
            </w:r>
            <w:r w:rsidRPr="00562FC9">
              <w:rPr>
                <w:rFonts w:ascii="Arial" w:hAnsi="Arial" w:cs="Arial"/>
                <w:sz w:val="20"/>
                <w:szCs w:val="20"/>
              </w:rPr>
              <w:t xml:space="preserve"> (ostalo upisati)</w:t>
            </w:r>
            <w:r w:rsidRPr="00562FC9">
              <w:rPr>
                <w:rFonts w:ascii="Arial" w:hAnsi="Arial" w:cs="Arial"/>
                <w:b/>
                <w:sz w:val="20"/>
                <w:szCs w:val="20"/>
              </w:rPr>
              <w:t xml:space="preserve">  </w:t>
            </w:r>
          </w:p>
        </w:tc>
      </w:tr>
      <w:tr w:rsidR="00562FC9" w:rsidRPr="00562FC9" w14:paraId="076DC0C7" w14:textId="77777777" w:rsidTr="008B6EB6">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7DCF6C15" w14:textId="77777777" w:rsidR="00D74DEC" w:rsidRPr="00562FC9" w:rsidRDefault="00D74DEC" w:rsidP="001B3720">
            <w:pPr>
              <w:spacing w:after="0" w:line="240" w:lineRule="auto"/>
              <w:jc w:val="both"/>
              <w:rPr>
                <w:rFonts w:ascii="Arial" w:hAnsi="Arial" w:cs="Arial"/>
                <w:sz w:val="20"/>
                <w:szCs w:val="20"/>
              </w:rPr>
            </w:pPr>
          </w:p>
        </w:tc>
        <w:tc>
          <w:tcPr>
            <w:tcW w:w="3626" w:type="dxa"/>
            <w:gridSpan w:val="3"/>
            <w:vMerge/>
            <w:tcMar>
              <w:left w:w="57" w:type="dxa"/>
              <w:right w:w="57" w:type="dxa"/>
            </w:tcMar>
            <w:vAlign w:val="center"/>
          </w:tcPr>
          <w:p w14:paraId="19725E76" w14:textId="77777777" w:rsidR="00D74DEC" w:rsidRPr="00562FC9" w:rsidRDefault="00D74DEC" w:rsidP="001B3720">
            <w:pPr>
              <w:spacing w:after="0" w:line="240" w:lineRule="auto"/>
              <w:jc w:val="both"/>
              <w:rPr>
                <w:rFonts w:ascii="Arial" w:hAnsi="Arial" w:cs="Arial"/>
                <w:sz w:val="20"/>
                <w:szCs w:val="20"/>
              </w:rPr>
            </w:pPr>
          </w:p>
        </w:tc>
        <w:tc>
          <w:tcPr>
            <w:tcW w:w="4512" w:type="dxa"/>
            <w:gridSpan w:val="10"/>
            <w:vMerge/>
            <w:tcMar>
              <w:left w:w="57" w:type="dxa"/>
              <w:right w:w="57" w:type="dxa"/>
            </w:tcMar>
            <w:vAlign w:val="center"/>
          </w:tcPr>
          <w:p w14:paraId="539EA005"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5326DF25" w14:textId="77777777" w:rsidTr="008B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889476B"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Obveze studenata</w:t>
            </w:r>
          </w:p>
        </w:tc>
        <w:tc>
          <w:tcPr>
            <w:tcW w:w="8138" w:type="dxa"/>
            <w:gridSpan w:val="13"/>
            <w:tcBorders>
              <w:bottom w:val="single" w:sz="12" w:space="0" w:color="auto"/>
              <w:right w:val="single" w:sz="12" w:space="0" w:color="auto"/>
            </w:tcBorders>
            <w:tcMar>
              <w:left w:w="57" w:type="dxa"/>
              <w:right w:w="57" w:type="dxa"/>
            </w:tcMar>
            <w:vAlign w:val="center"/>
          </w:tcPr>
          <w:p w14:paraId="56145C13" w14:textId="77777777" w:rsidR="00D74DEC" w:rsidRPr="006E4F23" w:rsidRDefault="00144F8E" w:rsidP="00562FC9">
            <w:pPr>
              <w:spacing w:after="0" w:line="240" w:lineRule="auto"/>
              <w:jc w:val="both"/>
              <w:rPr>
                <w:rFonts w:ascii="Arial" w:hAnsi="Arial" w:cs="Arial"/>
                <w:color w:val="FF0000"/>
                <w:sz w:val="20"/>
                <w:szCs w:val="20"/>
              </w:rPr>
            </w:pPr>
            <w:r w:rsidRPr="006E4F23">
              <w:rPr>
                <w:rFonts w:ascii="Arial" w:hAnsi="Arial" w:cs="Arial"/>
                <w:color w:val="FF0000"/>
                <w:sz w:val="20"/>
                <w:szCs w:val="20"/>
              </w:rPr>
              <w:t xml:space="preserve">Studenti će na predmetu morati sudjelovati kroz različite postupke ocjenjivanja i/ili </w:t>
            </w:r>
            <w:proofErr w:type="spellStart"/>
            <w:r w:rsidRPr="006E4F23">
              <w:rPr>
                <w:rFonts w:ascii="Arial" w:hAnsi="Arial" w:cs="Arial"/>
                <w:color w:val="FF0000"/>
                <w:sz w:val="20"/>
                <w:szCs w:val="20"/>
              </w:rPr>
              <w:t>samoevaluacije</w:t>
            </w:r>
            <w:proofErr w:type="spellEnd"/>
            <w:r w:rsidRPr="006E4F23">
              <w:rPr>
                <w:rFonts w:ascii="Arial" w:hAnsi="Arial" w:cs="Arial"/>
                <w:color w:val="FF0000"/>
                <w:sz w:val="20"/>
                <w:szCs w:val="20"/>
              </w:rPr>
              <w:t xml:space="preserve"> u obliku kvizova na digitalnoj platformi predmeta, pisanjem zadataka koje predavači zadaju ili osobnom raspravom na satu vezano za pravna pitanja europskog prava i njegove primjene.</w:t>
            </w:r>
          </w:p>
          <w:p w14:paraId="1DB0A1ED" w14:textId="77777777" w:rsidR="00535F8F" w:rsidRDefault="00535F8F" w:rsidP="00535F8F">
            <w:pPr>
              <w:spacing w:after="0" w:line="240" w:lineRule="auto"/>
              <w:jc w:val="both"/>
              <w:rPr>
                <w:rFonts w:ascii="Arial" w:hAnsi="Arial" w:cs="Arial"/>
                <w:sz w:val="20"/>
                <w:szCs w:val="20"/>
              </w:rPr>
            </w:pPr>
          </w:p>
          <w:p w14:paraId="1C40B686" w14:textId="77777777" w:rsidR="006E4F23" w:rsidRPr="006E4F23" w:rsidRDefault="006E4F23" w:rsidP="006E4F23">
            <w:pPr>
              <w:tabs>
                <w:tab w:val="left" w:pos="2820"/>
              </w:tabs>
              <w:spacing w:after="0"/>
              <w:rPr>
                <w:rFonts w:ascii="Arial" w:hAnsi="Arial" w:cs="Arial"/>
                <w:color w:val="00B050"/>
                <w:sz w:val="20"/>
                <w:szCs w:val="20"/>
              </w:rPr>
            </w:pPr>
            <w:r w:rsidRPr="006E4F23">
              <w:rPr>
                <w:rFonts w:ascii="Arial" w:hAnsi="Arial" w:cs="Arial"/>
                <w:color w:val="00B050"/>
                <w:sz w:val="20"/>
                <w:szCs w:val="20"/>
              </w:rPr>
              <w:t xml:space="preserve">Studenti će ovisno o nastavnim mogućnostima na predmetu sudjelovati kroz različite postupke </w:t>
            </w:r>
            <w:proofErr w:type="spellStart"/>
            <w:r w:rsidRPr="006E4F23">
              <w:rPr>
                <w:rFonts w:ascii="Arial" w:hAnsi="Arial" w:cs="Arial"/>
                <w:color w:val="00B050"/>
                <w:sz w:val="20"/>
                <w:szCs w:val="20"/>
              </w:rPr>
              <w:t>samoevaluacije</w:t>
            </w:r>
            <w:proofErr w:type="spellEnd"/>
            <w:r w:rsidRPr="006E4F23">
              <w:rPr>
                <w:rFonts w:ascii="Arial" w:hAnsi="Arial" w:cs="Arial"/>
                <w:color w:val="00B050"/>
                <w:sz w:val="20"/>
                <w:szCs w:val="20"/>
              </w:rPr>
              <w:t xml:space="preserve"> na digitalnoj platformi predmeta, pisanjem zadataka koje predavači zadaju ili osobnom raspravom na satu, pri čemu će se dati prednost što izravnijim metodama interakcije studenata i nastavnika.</w:t>
            </w:r>
          </w:p>
          <w:p w14:paraId="79A6F9B5" w14:textId="77777777" w:rsidR="006E4F23" w:rsidRPr="006E4F23" w:rsidRDefault="006E4F23" w:rsidP="006E4F23">
            <w:pPr>
              <w:tabs>
                <w:tab w:val="left" w:pos="2820"/>
              </w:tabs>
              <w:spacing w:after="0"/>
              <w:rPr>
                <w:rFonts w:ascii="Arial" w:hAnsi="Arial" w:cs="Arial"/>
                <w:color w:val="00B050"/>
                <w:sz w:val="20"/>
                <w:szCs w:val="20"/>
              </w:rPr>
            </w:pPr>
          </w:p>
          <w:p w14:paraId="15C69C74" w14:textId="77777777" w:rsidR="006E4F23" w:rsidRPr="006E4F23" w:rsidRDefault="006E4F23" w:rsidP="006E4F23">
            <w:pPr>
              <w:tabs>
                <w:tab w:val="left" w:pos="2820"/>
              </w:tabs>
              <w:spacing w:after="0"/>
              <w:rPr>
                <w:rFonts w:ascii="Arial" w:hAnsi="Arial" w:cs="Arial"/>
                <w:color w:val="00B050"/>
                <w:sz w:val="20"/>
                <w:szCs w:val="20"/>
              </w:rPr>
            </w:pPr>
            <w:r w:rsidRPr="006E4F23">
              <w:rPr>
                <w:rFonts w:ascii="Arial" w:hAnsi="Arial" w:cs="Arial"/>
                <w:color w:val="00B050"/>
                <w:sz w:val="20"/>
                <w:szCs w:val="20"/>
              </w:rPr>
              <w:t>Studenti su dužni sudjelovati na barem 50% predavanja i vježbi. Prisutnost će se provjeravati putem elektroničkog sustava fakulteta ili potpisnih lista u dvoranama.</w:t>
            </w:r>
          </w:p>
          <w:p w14:paraId="6585A564" w14:textId="1F0BAB20" w:rsidR="006E4F23" w:rsidRPr="00562FC9" w:rsidRDefault="006E4F23" w:rsidP="00535F8F">
            <w:pPr>
              <w:spacing w:after="0" w:line="240" w:lineRule="auto"/>
              <w:jc w:val="both"/>
              <w:rPr>
                <w:rFonts w:ascii="Arial" w:hAnsi="Arial" w:cs="Arial"/>
                <w:sz w:val="20"/>
                <w:szCs w:val="20"/>
              </w:rPr>
            </w:pPr>
          </w:p>
        </w:tc>
      </w:tr>
      <w:tr w:rsidR="00562FC9" w:rsidRPr="00562FC9" w14:paraId="588C8DC5" w14:textId="77777777" w:rsidTr="008B6EB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54B64E9"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Praćenje rada studenata (upisati udio u ECTS bodovima za svaku aktivnost tako da ukupni broj ECTS bodova odgovara </w:t>
            </w:r>
            <w:r w:rsidRPr="00562FC9">
              <w:rPr>
                <w:rFonts w:ascii="Arial" w:hAnsi="Arial" w:cs="Arial"/>
                <w:sz w:val="20"/>
                <w:szCs w:val="20"/>
              </w:rPr>
              <w:lastRenderedPageBreak/>
              <w:t>bodovnoj vrijednosti predmeta):</w:t>
            </w:r>
          </w:p>
        </w:tc>
        <w:tc>
          <w:tcPr>
            <w:tcW w:w="1677" w:type="dxa"/>
            <w:tcBorders>
              <w:top w:val="single" w:sz="12" w:space="0" w:color="auto"/>
            </w:tcBorders>
            <w:tcMar>
              <w:left w:w="57" w:type="dxa"/>
              <w:right w:w="57" w:type="dxa"/>
            </w:tcMar>
            <w:vAlign w:val="center"/>
          </w:tcPr>
          <w:p w14:paraId="086B09A7"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lastRenderedPageBreak/>
              <w:t>Pohađanje nastave</w:t>
            </w:r>
          </w:p>
        </w:tc>
        <w:tc>
          <w:tcPr>
            <w:tcW w:w="1099" w:type="dxa"/>
            <w:tcBorders>
              <w:top w:val="single" w:sz="12" w:space="0" w:color="auto"/>
            </w:tcBorders>
            <w:tcMar>
              <w:left w:w="57" w:type="dxa"/>
              <w:right w:w="57" w:type="dxa"/>
            </w:tcMar>
            <w:vAlign w:val="center"/>
          </w:tcPr>
          <w:p w14:paraId="0D5DF854" w14:textId="16D95147" w:rsidR="00D74DEC" w:rsidRPr="00562FC9" w:rsidRDefault="00D74DEC" w:rsidP="001B3720">
            <w:pPr>
              <w:spacing w:after="0" w:line="240" w:lineRule="auto"/>
              <w:jc w:val="both"/>
              <w:rPr>
                <w:rFonts w:ascii="Arial" w:hAnsi="Arial" w:cs="Arial"/>
                <w:strike/>
                <w:sz w:val="20"/>
                <w:szCs w:val="20"/>
              </w:rPr>
            </w:pPr>
          </w:p>
        </w:tc>
        <w:tc>
          <w:tcPr>
            <w:tcW w:w="1194" w:type="dxa"/>
            <w:gridSpan w:val="2"/>
            <w:tcBorders>
              <w:top w:val="single" w:sz="12" w:space="0" w:color="auto"/>
            </w:tcBorders>
            <w:tcMar>
              <w:left w:w="57" w:type="dxa"/>
              <w:right w:w="57" w:type="dxa"/>
            </w:tcMar>
            <w:vAlign w:val="center"/>
          </w:tcPr>
          <w:p w14:paraId="690C6BE1"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Istraživanje</w:t>
            </w:r>
          </w:p>
        </w:tc>
        <w:tc>
          <w:tcPr>
            <w:tcW w:w="968" w:type="dxa"/>
            <w:tcBorders>
              <w:top w:val="single" w:sz="12" w:space="0" w:color="auto"/>
            </w:tcBorders>
            <w:tcMar>
              <w:left w:w="57" w:type="dxa"/>
              <w:right w:w="57" w:type="dxa"/>
            </w:tcMar>
            <w:vAlign w:val="center"/>
          </w:tcPr>
          <w:p w14:paraId="1C938DE0"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 ECTS</w:t>
            </w:r>
          </w:p>
        </w:tc>
        <w:tc>
          <w:tcPr>
            <w:tcW w:w="1520" w:type="dxa"/>
            <w:gridSpan w:val="5"/>
            <w:tcBorders>
              <w:top w:val="single" w:sz="12" w:space="0" w:color="auto"/>
            </w:tcBorders>
            <w:tcMar>
              <w:left w:w="57" w:type="dxa"/>
              <w:right w:w="57" w:type="dxa"/>
            </w:tcMar>
            <w:vAlign w:val="center"/>
          </w:tcPr>
          <w:p w14:paraId="63B69CDF"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Praktični rad</w:t>
            </w:r>
          </w:p>
        </w:tc>
        <w:tc>
          <w:tcPr>
            <w:tcW w:w="1680" w:type="dxa"/>
            <w:gridSpan w:val="3"/>
            <w:tcBorders>
              <w:top w:val="single" w:sz="12" w:space="0" w:color="auto"/>
              <w:right w:val="single" w:sz="12" w:space="0" w:color="auto"/>
            </w:tcBorders>
            <w:tcMar>
              <w:left w:w="57" w:type="dxa"/>
              <w:right w:w="57" w:type="dxa"/>
            </w:tcMar>
            <w:vAlign w:val="center"/>
          </w:tcPr>
          <w:p w14:paraId="6FACF053"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3B7C74CB" w14:textId="77777777" w:rsidTr="008B6EB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327B4E1" w14:textId="77777777" w:rsidR="00D74DEC" w:rsidRPr="00562FC9" w:rsidRDefault="00D74DEC" w:rsidP="00D74DEC">
            <w:pPr>
              <w:numPr>
                <w:ilvl w:val="0"/>
                <w:numId w:val="2"/>
              </w:numPr>
              <w:spacing w:after="0" w:line="240" w:lineRule="auto"/>
              <w:jc w:val="both"/>
              <w:rPr>
                <w:rFonts w:ascii="Arial" w:hAnsi="Arial" w:cs="Arial"/>
                <w:sz w:val="20"/>
                <w:szCs w:val="20"/>
              </w:rPr>
            </w:pPr>
          </w:p>
        </w:tc>
        <w:tc>
          <w:tcPr>
            <w:tcW w:w="1677" w:type="dxa"/>
            <w:tcMar>
              <w:left w:w="57" w:type="dxa"/>
              <w:right w:w="57" w:type="dxa"/>
            </w:tcMar>
            <w:vAlign w:val="center"/>
          </w:tcPr>
          <w:p w14:paraId="4552EE4F"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Eksperimentalni rad</w:t>
            </w:r>
          </w:p>
        </w:tc>
        <w:tc>
          <w:tcPr>
            <w:tcW w:w="1099" w:type="dxa"/>
            <w:tcMar>
              <w:left w:w="57" w:type="dxa"/>
              <w:right w:w="57" w:type="dxa"/>
            </w:tcMar>
            <w:vAlign w:val="center"/>
          </w:tcPr>
          <w:p w14:paraId="198D2CFC"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194" w:type="dxa"/>
            <w:gridSpan w:val="2"/>
            <w:tcMar>
              <w:left w:w="57" w:type="dxa"/>
              <w:right w:w="57" w:type="dxa"/>
            </w:tcMar>
            <w:vAlign w:val="center"/>
          </w:tcPr>
          <w:p w14:paraId="580382AE"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Referat</w:t>
            </w:r>
          </w:p>
        </w:tc>
        <w:tc>
          <w:tcPr>
            <w:tcW w:w="968" w:type="dxa"/>
            <w:tcMar>
              <w:left w:w="57" w:type="dxa"/>
              <w:right w:w="57" w:type="dxa"/>
            </w:tcMar>
            <w:vAlign w:val="center"/>
          </w:tcPr>
          <w:p w14:paraId="19B943D3"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520" w:type="dxa"/>
            <w:gridSpan w:val="5"/>
            <w:tcMar>
              <w:left w:w="57" w:type="dxa"/>
              <w:right w:w="57" w:type="dxa"/>
            </w:tcMar>
            <w:vAlign w:val="center"/>
          </w:tcPr>
          <w:p w14:paraId="736BBDBB"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r w:rsidR="00D74DEC" w:rsidRPr="00562FC9">
              <w:rPr>
                <w:rFonts w:ascii="Arial" w:hAnsi="Arial" w:cs="Arial"/>
                <w:sz w:val="20"/>
                <w:szCs w:val="20"/>
              </w:rPr>
              <w:t xml:space="preserve"> (Ostalo upisati)</w:t>
            </w:r>
          </w:p>
        </w:tc>
        <w:tc>
          <w:tcPr>
            <w:tcW w:w="1680" w:type="dxa"/>
            <w:gridSpan w:val="3"/>
            <w:tcBorders>
              <w:right w:val="single" w:sz="12" w:space="0" w:color="auto"/>
            </w:tcBorders>
            <w:tcMar>
              <w:left w:w="57" w:type="dxa"/>
              <w:right w:w="57" w:type="dxa"/>
            </w:tcMar>
            <w:vAlign w:val="center"/>
          </w:tcPr>
          <w:p w14:paraId="075AA519"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1C737EDC" w14:textId="77777777" w:rsidTr="008B6EB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09958E1" w14:textId="77777777" w:rsidR="00D74DEC" w:rsidRPr="00562FC9" w:rsidRDefault="00D74DEC" w:rsidP="00D74DEC">
            <w:pPr>
              <w:numPr>
                <w:ilvl w:val="0"/>
                <w:numId w:val="2"/>
              </w:numPr>
              <w:spacing w:after="0" w:line="240" w:lineRule="auto"/>
              <w:jc w:val="both"/>
              <w:rPr>
                <w:rFonts w:ascii="Arial" w:hAnsi="Arial" w:cs="Arial"/>
                <w:sz w:val="20"/>
                <w:szCs w:val="20"/>
              </w:rPr>
            </w:pPr>
          </w:p>
        </w:tc>
        <w:tc>
          <w:tcPr>
            <w:tcW w:w="1677" w:type="dxa"/>
            <w:tcMar>
              <w:left w:w="57" w:type="dxa"/>
              <w:right w:w="57" w:type="dxa"/>
            </w:tcMar>
            <w:vAlign w:val="center"/>
          </w:tcPr>
          <w:p w14:paraId="05F36E02"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Esej</w:t>
            </w:r>
          </w:p>
        </w:tc>
        <w:tc>
          <w:tcPr>
            <w:tcW w:w="1099" w:type="dxa"/>
            <w:tcMar>
              <w:left w:w="57" w:type="dxa"/>
              <w:right w:w="57" w:type="dxa"/>
            </w:tcMar>
            <w:vAlign w:val="center"/>
          </w:tcPr>
          <w:p w14:paraId="66CFF407"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194" w:type="dxa"/>
            <w:gridSpan w:val="2"/>
            <w:tcMar>
              <w:left w:w="57" w:type="dxa"/>
              <w:right w:w="57" w:type="dxa"/>
            </w:tcMar>
            <w:vAlign w:val="center"/>
          </w:tcPr>
          <w:p w14:paraId="52D19E50"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Seminarski rad</w:t>
            </w:r>
          </w:p>
        </w:tc>
        <w:tc>
          <w:tcPr>
            <w:tcW w:w="968" w:type="dxa"/>
            <w:tcMar>
              <w:left w:w="57" w:type="dxa"/>
              <w:right w:w="57" w:type="dxa"/>
            </w:tcMar>
            <w:vAlign w:val="center"/>
          </w:tcPr>
          <w:p w14:paraId="4EB340DF"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520" w:type="dxa"/>
            <w:gridSpan w:val="5"/>
            <w:tcMar>
              <w:left w:w="57" w:type="dxa"/>
              <w:right w:w="57" w:type="dxa"/>
            </w:tcMar>
            <w:vAlign w:val="center"/>
          </w:tcPr>
          <w:p w14:paraId="4DCC94BC"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r w:rsidR="00D74DEC" w:rsidRPr="00562FC9">
              <w:rPr>
                <w:rFonts w:ascii="Arial" w:hAnsi="Arial" w:cs="Arial"/>
                <w:sz w:val="20"/>
                <w:szCs w:val="20"/>
              </w:rPr>
              <w:t xml:space="preserve"> (Ostalo upisati)</w:t>
            </w:r>
          </w:p>
        </w:tc>
        <w:tc>
          <w:tcPr>
            <w:tcW w:w="1680" w:type="dxa"/>
            <w:gridSpan w:val="3"/>
            <w:tcBorders>
              <w:right w:val="single" w:sz="12" w:space="0" w:color="auto"/>
            </w:tcBorders>
            <w:tcMar>
              <w:left w:w="57" w:type="dxa"/>
              <w:right w:w="57" w:type="dxa"/>
            </w:tcMar>
            <w:vAlign w:val="center"/>
          </w:tcPr>
          <w:p w14:paraId="3C72D573"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15966B8E" w14:textId="77777777" w:rsidTr="008B6EB6">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5D68ED9" w14:textId="77777777" w:rsidR="00D74DEC" w:rsidRPr="00562FC9" w:rsidRDefault="00D74DEC" w:rsidP="00D74DEC">
            <w:pPr>
              <w:numPr>
                <w:ilvl w:val="0"/>
                <w:numId w:val="2"/>
              </w:numPr>
              <w:spacing w:after="0" w:line="240" w:lineRule="auto"/>
              <w:jc w:val="both"/>
              <w:rPr>
                <w:rFonts w:ascii="Arial" w:hAnsi="Arial" w:cs="Arial"/>
                <w:sz w:val="20"/>
                <w:szCs w:val="20"/>
              </w:rPr>
            </w:pPr>
          </w:p>
        </w:tc>
        <w:tc>
          <w:tcPr>
            <w:tcW w:w="1677" w:type="dxa"/>
            <w:tcMar>
              <w:left w:w="57" w:type="dxa"/>
              <w:right w:w="57" w:type="dxa"/>
            </w:tcMar>
            <w:vAlign w:val="center"/>
          </w:tcPr>
          <w:p w14:paraId="6332D4E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Kolokviji</w:t>
            </w:r>
          </w:p>
        </w:tc>
        <w:tc>
          <w:tcPr>
            <w:tcW w:w="1099" w:type="dxa"/>
            <w:tcMar>
              <w:left w:w="57" w:type="dxa"/>
              <w:right w:w="57" w:type="dxa"/>
            </w:tcMar>
            <w:vAlign w:val="center"/>
          </w:tcPr>
          <w:p w14:paraId="301E72FE" w14:textId="3DAF3149"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 </w:t>
            </w:r>
            <w:r w:rsidR="002E44B1" w:rsidRPr="00562FC9">
              <w:rPr>
                <w:rFonts w:ascii="Arial" w:hAnsi="Arial" w:cs="Arial"/>
                <w:sz w:val="20"/>
                <w:szCs w:val="20"/>
              </w:rPr>
              <w:t xml:space="preserve">4 </w:t>
            </w:r>
            <w:r w:rsidRPr="00562FC9">
              <w:rPr>
                <w:rFonts w:ascii="Arial" w:hAnsi="Arial" w:cs="Arial"/>
                <w:sz w:val="20"/>
                <w:szCs w:val="20"/>
              </w:rPr>
              <w:t>ECTS*</w:t>
            </w:r>
          </w:p>
        </w:tc>
        <w:tc>
          <w:tcPr>
            <w:tcW w:w="1194" w:type="dxa"/>
            <w:gridSpan w:val="2"/>
            <w:tcMar>
              <w:left w:w="57" w:type="dxa"/>
              <w:right w:w="57" w:type="dxa"/>
            </w:tcMar>
            <w:vAlign w:val="center"/>
          </w:tcPr>
          <w:p w14:paraId="1B2E4248"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Usmeni ispit</w:t>
            </w:r>
          </w:p>
        </w:tc>
        <w:tc>
          <w:tcPr>
            <w:tcW w:w="968" w:type="dxa"/>
            <w:tcMar>
              <w:left w:w="57" w:type="dxa"/>
              <w:right w:w="57" w:type="dxa"/>
            </w:tcMar>
            <w:vAlign w:val="center"/>
          </w:tcPr>
          <w:p w14:paraId="58B18CFC"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520" w:type="dxa"/>
            <w:gridSpan w:val="5"/>
            <w:tcMar>
              <w:left w:w="57" w:type="dxa"/>
              <w:right w:w="57" w:type="dxa"/>
            </w:tcMar>
            <w:vAlign w:val="center"/>
          </w:tcPr>
          <w:p w14:paraId="2E7A8EAB"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r w:rsidR="00D74DEC" w:rsidRPr="00562FC9">
              <w:rPr>
                <w:rFonts w:ascii="Arial" w:hAnsi="Arial" w:cs="Arial"/>
                <w:sz w:val="20"/>
                <w:szCs w:val="20"/>
              </w:rPr>
              <w:t xml:space="preserve"> (Ostalo upisati)</w:t>
            </w:r>
          </w:p>
        </w:tc>
        <w:tc>
          <w:tcPr>
            <w:tcW w:w="1680" w:type="dxa"/>
            <w:gridSpan w:val="3"/>
            <w:tcBorders>
              <w:right w:val="single" w:sz="12" w:space="0" w:color="auto"/>
            </w:tcBorders>
            <w:tcMar>
              <w:left w:w="57" w:type="dxa"/>
              <w:right w:w="57" w:type="dxa"/>
            </w:tcMar>
            <w:vAlign w:val="center"/>
          </w:tcPr>
          <w:p w14:paraId="2EBFF7E9"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02D6CB31" w14:textId="77777777" w:rsidTr="008B6EB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6A8EC1F" w14:textId="77777777" w:rsidR="00D74DEC" w:rsidRPr="00562FC9" w:rsidRDefault="00D74DEC" w:rsidP="00D74DEC">
            <w:pPr>
              <w:numPr>
                <w:ilvl w:val="0"/>
                <w:numId w:val="2"/>
              </w:numPr>
              <w:spacing w:after="0" w:line="240" w:lineRule="auto"/>
              <w:jc w:val="both"/>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59772A51"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14:paraId="4B9F431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3 ECTS*</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14:paraId="37DD7EC8"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75585B0"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36F69245"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r w:rsidR="00D74DEC" w:rsidRPr="00562FC9">
              <w:rPr>
                <w:rFonts w:ascii="Arial" w:hAnsi="Arial" w:cs="Arial"/>
                <w:sz w:val="20"/>
                <w:szCs w:val="20"/>
              </w:rPr>
              <w:t xml:space="preserve"> (Ostalo upisati)</w:t>
            </w:r>
          </w:p>
        </w:tc>
        <w:tc>
          <w:tcPr>
            <w:tcW w:w="1680" w:type="dxa"/>
            <w:gridSpan w:val="3"/>
            <w:tcBorders>
              <w:left w:val="single" w:sz="8" w:space="0" w:color="auto"/>
              <w:bottom w:val="single" w:sz="12" w:space="0" w:color="auto"/>
              <w:right w:val="single" w:sz="12" w:space="0" w:color="auto"/>
            </w:tcBorders>
            <w:tcMar>
              <w:left w:w="57" w:type="dxa"/>
              <w:right w:w="57" w:type="dxa"/>
            </w:tcMar>
            <w:vAlign w:val="center"/>
          </w:tcPr>
          <w:p w14:paraId="2C563909"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1F987173" w14:textId="77777777" w:rsidTr="008B6EB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53DBDC4"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lastRenderedPageBreak/>
              <w:t>Ocjenjivanje i vrjednovanje rada studenata tijekom nastave i na završnom ispitu</w:t>
            </w:r>
          </w:p>
        </w:tc>
        <w:tc>
          <w:tcPr>
            <w:tcW w:w="8138" w:type="dxa"/>
            <w:gridSpan w:val="13"/>
            <w:tcBorders>
              <w:top w:val="single" w:sz="12" w:space="0" w:color="auto"/>
              <w:bottom w:val="single" w:sz="12" w:space="0" w:color="auto"/>
              <w:right w:val="single" w:sz="12" w:space="0" w:color="auto"/>
            </w:tcBorders>
            <w:tcMar>
              <w:left w:w="57" w:type="dxa"/>
              <w:right w:w="57" w:type="dxa"/>
            </w:tcMar>
          </w:tcPr>
          <w:p w14:paraId="2CA5CD11"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Tijekom godine bit će organizirana dva kolokvija. Uvjet za pristupanje drugom kolokviju je pozitivno ocijenjen prvi kolokvij. Ukupna ocjena predstavlja srednju vrijednost (pozitivnih) ocjena ostvarenih na oba kolokvija. Alternativno, studenti mogu ostvariti ocjenu putem pismenog ispita tijekom ispitnog roka. </w:t>
            </w:r>
          </w:p>
          <w:p w14:paraId="1696C9EF"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*Student koji ostvari pozitivnu ocjenu iz prvog i drugog kolokvija, ne treba izlaziti na pismeni ispit.</w:t>
            </w:r>
          </w:p>
          <w:p w14:paraId="5608ED5B" w14:textId="77777777" w:rsidR="00284633" w:rsidRPr="00562FC9" w:rsidRDefault="00284633" w:rsidP="00284633">
            <w:pPr>
              <w:tabs>
                <w:tab w:val="left" w:pos="2820"/>
              </w:tabs>
              <w:spacing w:after="0"/>
              <w:jc w:val="both"/>
              <w:rPr>
                <w:rFonts w:ascii="Arial" w:hAnsi="Arial" w:cs="Arial"/>
                <w:sz w:val="20"/>
                <w:szCs w:val="20"/>
              </w:rPr>
            </w:pPr>
            <w:r w:rsidRPr="00562FC9">
              <w:rPr>
                <w:rFonts w:ascii="Arial" w:hAnsi="Arial" w:cs="Arial"/>
                <w:sz w:val="20"/>
                <w:szCs w:val="20"/>
              </w:rPr>
              <w:t>Studenti koji:</w:t>
            </w:r>
          </w:p>
          <w:p w14:paraId="2F86A256" w14:textId="77777777" w:rsidR="00284633" w:rsidRPr="00562FC9" w:rsidRDefault="00284633" w:rsidP="00284633">
            <w:pPr>
              <w:tabs>
                <w:tab w:val="left" w:pos="2820"/>
              </w:tabs>
              <w:spacing w:after="0"/>
              <w:jc w:val="both"/>
              <w:rPr>
                <w:rFonts w:ascii="Arial" w:hAnsi="Arial" w:cs="Arial"/>
                <w:sz w:val="20"/>
                <w:szCs w:val="20"/>
              </w:rPr>
            </w:pPr>
            <w:r w:rsidRPr="00562FC9">
              <w:rPr>
                <w:rFonts w:ascii="Arial" w:hAnsi="Arial" w:cs="Arial"/>
                <w:sz w:val="20"/>
                <w:szCs w:val="20"/>
              </w:rPr>
              <w:t>1. Ukupno odsluša najmanje 3 pravna predmeta od kojih 2 predmeta o pravu EU (završni rad se računa kao jedan predmet ako je vezan uz pravo EU) s prosječnom ocjenom od najmanje 3,5;</w:t>
            </w:r>
          </w:p>
          <w:p w14:paraId="5B0E94C2" w14:textId="77777777" w:rsidR="00284633" w:rsidRPr="00562FC9" w:rsidRDefault="00284633" w:rsidP="00284633">
            <w:pPr>
              <w:tabs>
                <w:tab w:val="left" w:pos="2820"/>
              </w:tabs>
              <w:spacing w:after="0"/>
              <w:jc w:val="both"/>
              <w:rPr>
                <w:rFonts w:ascii="Arial" w:hAnsi="Arial" w:cs="Arial"/>
                <w:sz w:val="20"/>
                <w:szCs w:val="20"/>
              </w:rPr>
            </w:pPr>
            <w:r w:rsidRPr="00562FC9">
              <w:rPr>
                <w:rFonts w:ascii="Arial" w:hAnsi="Arial" w:cs="Arial"/>
                <w:sz w:val="20"/>
                <w:szCs w:val="20"/>
              </w:rPr>
              <w:t>i</w:t>
            </w:r>
          </w:p>
          <w:p w14:paraId="596DB64F" w14:textId="77777777" w:rsidR="00284633" w:rsidRPr="00562FC9" w:rsidRDefault="00284633" w:rsidP="00284633">
            <w:pPr>
              <w:tabs>
                <w:tab w:val="left" w:pos="2820"/>
              </w:tabs>
              <w:spacing w:after="0"/>
              <w:jc w:val="both"/>
              <w:rPr>
                <w:rFonts w:ascii="Arial" w:hAnsi="Arial" w:cs="Arial"/>
                <w:sz w:val="20"/>
                <w:szCs w:val="20"/>
              </w:rPr>
            </w:pPr>
            <w:r w:rsidRPr="00562FC9">
              <w:rPr>
                <w:rFonts w:ascii="Arial" w:hAnsi="Arial" w:cs="Arial"/>
                <w:sz w:val="20"/>
                <w:szCs w:val="20"/>
              </w:rPr>
              <w:t xml:space="preserve">2. Sudjeluje u aktivnostima programa EBFLA Katedre Jean </w:t>
            </w:r>
            <w:proofErr w:type="spellStart"/>
            <w:r w:rsidRPr="00562FC9">
              <w:rPr>
                <w:rFonts w:ascii="Arial" w:hAnsi="Arial" w:cs="Arial"/>
                <w:sz w:val="20"/>
                <w:szCs w:val="20"/>
              </w:rPr>
              <w:t>Monnet</w:t>
            </w:r>
            <w:proofErr w:type="spellEnd"/>
            <w:r w:rsidRPr="00562FC9">
              <w:rPr>
                <w:rFonts w:ascii="Arial" w:hAnsi="Arial" w:cs="Arial"/>
                <w:sz w:val="20"/>
                <w:szCs w:val="20"/>
              </w:rPr>
              <w:t xml:space="preserve"> kroz radionice ili druge događaje tijekom trajanja Katedre Jean </w:t>
            </w:r>
            <w:proofErr w:type="spellStart"/>
            <w:r w:rsidRPr="00562FC9">
              <w:rPr>
                <w:rFonts w:ascii="Arial" w:hAnsi="Arial" w:cs="Arial"/>
                <w:sz w:val="20"/>
                <w:szCs w:val="20"/>
              </w:rPr>
              <w:t>Monnet</w:t>
            </w:r>
            <w:proofErr w:type="spellEnd"/>
            <w:r w:rsidRPr="00562FC9">
              <w:rPr>
                <w:rFonts w:ascii="Arial" w:hAnsi="Arial" w:cs="Arial"/>
                <w:sz w:val="20"/>
                <w:szCs w:val="20"/>
              </w:rPr>
              <w:t xml:space="preserve">, </w:t>
            </w:r>
          </w:p>
          <w:p w14:paraId="60F7DAC0" w14:textId="1651743C" w:rsidR="00284633" w:rsidRPr="00562FC9" w:rsidRDefault="00284633" w:rsidP="00284633">
            <w:pPr>
              <w:tabs>
                <w:tab w:val="left" w:pos="2820"/>
              </w:tabs>
              <w:spacing w:after="0"/>
              <w:jc w:val="both"/>
              <w:rPr>
                <w:rFonts w:ascii="Arial" w:hAnsi="Arial" w:cs="Arial"/>
                <w:sz w:val="20"/>
                <w:szCs w:val="20"/>
              </w:rPr>
            </w:pPr>
            <w:r w:rsidRPr="00562FC9">
              <w:rPr>
                <w:rFonts w:ascii="Arial" w:hAnsi="Arial" w:cs="Arial"/>
                <w:sz w:val="20"/>
                <w:szCs w:val="20"/>
              </w:rPr>
              <w:t xml:space="preserve">bit će mu </w:t>
            </w:r>
            <w:r w:rsidR="001A56DD" w:rsidRPr="00562FC9">
              <w:rPr>
                <w:rFonts w:ascii="Arial" w:hAnsi="Arial" w:cs="Arial"/>
                <w:sz w:val="20"/>
                <w:szCs w:val="20"/>
              </w:rPr>
              <w:t>dodijeljen</w:t>
            </w:r>
            <w:r w:rsidRPr="00562FC9">
              <w:rPr>
                <w:rFonts w:ascii="Arial" w:hAnsi="Arial" w:cs="Arial"/>
                <w:sz w:val="20"/>
                <w:szCs w:val="20"/>
              </w:rPr>
              <w:t xml:space="preserve"> EBFLA certifikat (potvrda o temeljnom poznavanju europskog prava za ne-pravnike).</w:t>
            </w:r>
          </w:p>
          <w:p w14:paraId="6FB8CCDF" w14:textId="75248F35" w:rsidR="0056615E" w:rsidRPr="00562FC9" w:rsidRDefault="0056615E" w:rsidP="001B3720">
            <w:pPr>
              <w:spacing w:after="0" w:line="240" w:lineRule="auto"/>
              <w:jc w:val="both"/>
              <w:rPr>
                <w:rFonts w:ascii="Arial" w:hAnsi="Arial" w:cs="Arial"/>
                <w:sz w:val="20"/>
                <w:szCs w:val="20"/>
              </w:rPr>
            </w:pPr>
          </w:p>
        </w:tc>
      </w:tr>
      <w:tr w:rsidR="00562FC9" w:rsidRPr="00562FC9" w14:paraId="6125DDA7" w14:textId="77777777" w:rsidTr="008B6EB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645105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Obvezna literatura (dostupna u knjižnici i putem ostalih medija)</w:t>
            </w:r>
          </w:p>
        </w:tc>
        <w:tc>
          <w:tcPr>
            <w:tcW w:w="5026" w:type="dxa"/>
            <w:gridSpan w:val="6"/>
            <w:tcBorders>
              <w:top w:val="single" w:sz="12" w:space="0" w:color="auto"/>
              <w:right w:val="single" w:sz="8" w:space="0" w:color="auto"/>
            </w:tcBorders>
            <w:shd w:val="clear" w:color="auto" w:fill="CCECFF"/>
            <w:tcMar>
              <w:left w:w="57" w:type="dxa"/>
              <w:right w:w="57" w:type="dxa"/>
            </w:tcMar>
            <w:vAlign w:val="center"/>
          </w:tcPr>
          <w:p w14:paraId="129078A1" w14:textId="77777777" w:rsidR="00D74DEC" w:rsidRPr="00562FC9" w:rsidRDefault="00D74DEC" w:rsidP="001B3720">
            <w:pPr>
              <w:spacing w:after="0" w:line="240" w:lineRule="auto"/>
              <w:jc w:val="both"/>
              <w:rPr>
                <w:rFonts w:ascii="Arial" w:hAnsi="Arial" w:cs="Arial"/>
                <w:b/>
                <w:sz w:val="20"/>
                <w:szCs w:val="20"/>
              </w:rPr>
            </w:pPr>
            <w:r w:rsidRPr="00562FC9">
              <w:rPr>
                <w:rFonts w:ascii="Arial" w:hAnsi="Arial" w:cs="Arial"/>
                <w:b/>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B70739B" w14:textId="77777777" w:rsidR="00D74DEC" w:rsidRPr="00562FC9" w:rsidRDefault="00D74DEC" w:rsidP="001B3720">
            <w:pPr>
              <w:spacing w:after="0" w:line="240" w:lineRule="auto"/>
              <w:jc w:val="both"/>
              <w:rPr>
                <w:rFonts w:ascii="Arial" w:hAnsi="Arial" w:cs="Arial"/>
                <w:b/>
                <w:sz w:val="20"/>
                <w:szCs w:val="20"/>
              </w:rPr>
            </w:pPr>
            <w:r w:rsidRPr="00562FC9">
              <w:rPr>
                <w:rFonts w:ascii="Arial" w:hAnsi="Arial" w:cs="Arial"/>
                <w:b/>
                <w:sz w:val="20"/>
                <w:szCs w:val="20"/>
              </w:rPr>
              <w:t>Broj primjeraka u knjižnici</w:t>
            </w:r>
          </w:p>
        </w:tc>
        <w:tc>
          <w:tcPr>
            <w:tcW w:w="186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40FE736" w14:textId="77777777" w:rsidR="00D74DEC" w:rsidRPr="00562FC9" w:rsidRDefault="00D74DEC" w:rsidP="001B3720">
            <w:pPr>
              <w:spacing w:after="0" w:line="240" w:lineRule="auto"/>
              <w:jc w:val="both"/>
              <w:rPr>
                <w:rFonts w:ascii="Arial" w:hAnsi="Arial" w:cs="Arial"/>
                <w:b/>
                <w:sz w:val="20"/>
                <w:szCs w:val="20"/>
              </w:rPr>
            </w:pPr>
            <w:r w:rsidRPr="00562FC9">
              <w:rPr>
                <w:rFonts w:ascii="Arial" w:hAnsi="Arial" w:cs="Arial"/>
                <w:b/>
                <w:sz w:val="20"/>
                <w:szCs w:val="20"/>
              </w:rPr>
              <w:t>Dostupnost putem ostalih medija</w:t>
            </w:r>
          </w:p>
        </w:tc>
      </w:tr>
      <w:tr w:rsidR="00562FC9" w:rsidRPr="00562FC9" w14:paraId="2E3927D3" w14:textId="77777777" w:rsidTr="008B6EB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4B5441C"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14:paraId="3902A3FD"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Bačić &amp; P. Bačić, EUROPSKO PRAVO – STUDIJSKI IZVORI, Pravni fakultet u Splitu, </w:t>
            </w:r>
          </w:p>
        </w:tc>
        <w:tc>
          <w:tcPr>
            <w:tcW w:w="1244" w:type="dxa"/>
            <w:gridSpan w:val="3"/>
            <w:tcBorders>
              <w:top w:val="single" w:sz="8" w:space="0" w:color="auto"/>
              <w:left w:val="single" w:sz="8" w:space="0" w:color="auto"/>
              <w:right w:val="single" w:sz="8" w:space="0" w:color="auto"/>
            </w:tcBorders>
            <w:tcMar>
              <w:left w:w="57" w:type="dxa"/>
              <w:right w:w="57" w:type="dxa"/>
            </w:tcMar>
          </w:tcPr>
          <w:p w14:paraId="3559F521"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50</w:t>
            </w:r>
          </w:p>
        </w:tc>
        <w:tc>
          <w:tcPr>
            <w:tcW w:w="1868" w:type="dxa"/>
            <w:gridSpan w:val="4"/>
            <w:tcBorders>
              <w:top w:val="single" w:sz="8" w:space="0" w:color="auto"/>
              <w:left w:val="single" w:sz="8" w:space="0" w:color="auto"/>
              <w:right w:val="single" w:sz="12" w:space="0" w:color="auto"/>
            </w:tcBorders>
            <w:tcMar>
              <w:left w:w="57" w:type="dxa"/>
              <w:right w:w="57" w:type="dxa"/>
            </w:tcMar>
          </w:tcPr>
          <w:p w14:paraId="571DD31F"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211B55ED" w14:textId="77777777" w:rsidTr="008B6EB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1B9A224"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14:paraId="298E2CC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Europska unija i </w:t>
            </w:r>
            <w:proofErr w:type="spellStart"/>
            <w:r w:rsidRPr="00562FC9">
              <w:rPr>
                <w:rFonts w:ascii="Arial" w:hAnsi="Arial" w:cs="Arial"/>
                <w:sz w:val="20"/>
                <w:szCs w:val="20"/>
              </w:rPr>
              <w:t>Lisabonski</w:t>
            </w:r>
            <w:proofErr w:type="spellEnd"/>
            <w:r w:rsidRPr="00562FC9">
              <w:rPr>
                <w:rFonts w:ascii="Arial" w:hAnsi="Arial" w:cs="Arial"/>
                <w:sz w:val="20"/>
                <w:szCs w:val="20"/>
              </w:rPr>
              <w:t xml:space="preserve"> ugovor - dodatak knjizi Europsko pravo (priredio dr. sc. Petar Bačić), 2010.</w:t>
            </w:r>
          </w:p>
        </w:tc>
        <w:tc>
          <w:tcPr>
            <w:tcW w:w="1244" w:type="dxa"/>
            <w:gridSpan w:val="3"/>
            <w:tcBorders>
              <w:left w:val="single" w:sz="8" w:space="0" w:color="auto"/>
              <w:right w:val="single" w:sz="8" w:space="0" w:color="auto"/>
            </w:tcBorders>
            <w:tcMar>
              <w:left w:w="57" w:type="dxa"/>
              <w:right w:w="57" w:type="dxa"/>
            </w:tcMar>
          </w:tcPr>
          <w:p w14:paraId="4E587EC5"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50</w:t>
            </w:r>
          </w:p>
        </w:tc>
        <w:tc>
          <w:tcPr>
            <w:tcW w:w="1868" w:type="dxa"/>
            <w:gridSpan w:val="4"/>
            <w:tcBorders>
              <w:left w:val="single" w:sz="8" w:space="0" w:color="auto"/>
              <w:right w:val="single" w:sz="12" w:space="0" w:color="auto"/>
            </w:tcBorders>
            <w:tcMar>
              <w:left w:w="57" w:type="dxa"/>
              <w:right w:w="57" w:type="dxa"/>
            </w:tcMar>
          </w:tcPr>
          <w:p w14:paraId="3404396A"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4C4B98A4" w14:textId="77777777" w:rsidTr="008B6EB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0BC2457"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14:paraId="3CCADCC5"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Europska unija i institucije Republike Hrvatske, dodatak knjizi Europsko pravo (priredili prof. dr. sc. Arsen Bačić i izv. prof. dr. sc. Petar Bačić), 2014.</w:t>
            </w:r>
          </w:p>
        </w:tc>
        <w:tc>
          <w:tcPr>
            <w:tcW w:w="1244" w:type="dxa"/>
            <w:gridSpan w:val="3"/>
            <w:tcBorders>
              <w:left w:val="single" w:sz="8" w:space="0" w:color="auto"/>
              <w:right w:val="single" w:sz="8" w:space="0" w:color="auto"/>
            </w:tcBorders>
            <w:tcMar>
              <w:left w:w="57" w:type="dxa"/>
              <w:right w:w="57" w:type="dxa"/>
            </w:tcMar>
          </w:tcPr>
          <w:p w14:paraId="4D845020"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50</w:t>
            </w:r>
          </w:p>
        </w:tc>
        <w:tc>
          <w:tcPr>
            <w:tcW w:w="1868" w:type="dxa"/>
            <w:gridSpan w:val="4"/>
            <w:tcBorders>
              <w:left w:val="single" w:sz="8" w:space="0" w:color="auto"/>
              <w:right w:val="single" w:sz="12" w:space="0" w:color="auto"/>
            </w:tcBorders>
            <w:tcMar>
              <w:left w:w="57" w:type="dxa"/>
              <w:right w:w="57" w:type="dxa"/>
            </w:tcMar>
          </w:tcPr>
          <w:p w14:paraId="6802BE4E"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5DEB0317" w14:textId="77777777" w:rsidTr="008B6EB6">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B2BB169"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14:paraId="2641B6DA"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42109B64"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868" w:type="dxa"/>
            <w:gridSpan w:val="4"/>
            <w:tcBorders>
              <w:left w:val="single" w:sz="8" w:space="0" w:color="auto"/>
              <w:right w:val="single" w:sz="12" w:space="0" w:color="auto"/>
            </w:tcBorders>
            <w:tcMar>
              <w:left w:w="57" w:type="dxa"/>
              <w:right w:w="57" w:type="dxa"/>
            </w:tcMar>
          </w:tcPr>
          <w:p w14:paraId="12262F23"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74DE6E0F" w14:textId="77777777" w:rsidTr="008B6EB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BE27E19"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14:paraId="5B0C3868"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7EDCD7E0"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868" w:type="dxa"/>
            <w:gridSpan w:val="4"/>
            <w:tcBorders>
              <w:left w:val="single" w:sz="8" w:space="0" w:color="auto"/>
              <w:right w:val="single" w:sz="12" w:space="0" w:color="auto"/>
            </w:tcBorders>
            <w:tcMar>
              <w:left w:w="57" w:type="dxa"/>
              <w:right w:w="57" w:type="dxa"/>
            </w:tcMar>
          </w:tcPr>
          <w:p w14:paraId="7952B45E"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1CC39D3E" w14:textId="77777777" w:rsidTr="008B6EB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43135A8"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14:paraId="3EE4196A"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4FAFD7DD"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868" w:type="dxa"/>
            <w:gridSpan w:val="4"/>
            <w:tcBorders>
              <w:left w:val="single" w:sz="8" w:space="0" w:color="auto"/>
              <w:right w:val="single" w:sz="12" w:space="0" w:color="auto"/>
            </w:tcBorders>
            <w:tcMar>
              <w:left w:w="57" w:type="dxa"/>
              <w:right w:w="57" w:type="dxa"/>
            </w:tcMar>
          </w:tcPr>
          <w:p w14:paraId="27F929C1"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14CA9505" w14:textId="77777777" w:rsidTr="008B6EB6">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7741BFB"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14:paraId="5C623876"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3F1CDD43"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868" w:type="dxa"/>
            <w:gridSpan w:val="4"/>
            <w:tcBorders>
              <w:left w:val="single" w:sz="8" w:space="0" w:color="auto"/>
              <w:right w:val="single" w:sz="12" w:space="0" w:color="auto"/>
            </w:tcBorders>
            <w:tcMar>
              <w:left w:w="57" w:type="dxa"/>
              <w:right w:w="57" w:type="dxa"/>
            </w:tcMar>
          </w:tcPr>
          <w:p w14:paraId="51611760"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4B5564CA" w14:textId="77777777" w:rsidTr="008B6EB6">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AC39DCF"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bottom w:val="single" w:sz="12" w:space="0" w:color="auto"/>
              <w:right w:val="single" w:sz="8" w:space="0" w:color="auto"/>
            </w:tcBorders>
            <w:tcMar>
              <w:left w:w="57" w:type="dxa"/>
              <w:right w:w="57" w:type="dxa"/>
            </w:tcMar>
          </w:tcPr>
          <w:p w14:paraId="7D89E27D"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14:paraId="2DC2E2E0"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868" w:type="dxa"/>
            <w:gridSpan w:val="4"/>
            <w:tcBorders>
              <w:left w:val="single" w:sz="8" w:space="0" w:color="auto"/>
              <w:bottom w:val="single" w:sz="12" w:space="0" w:color="auto"/>
              <w:right w:val="single" w:sz="12" w:space="0" w:color="auto"/>
            </w:tcBorders>
            <w:tcMar>
              <w:left w:w="57" w:type="dxa"/>
              <w:right w:w="57" w:type="dxa"/>
            </w:tcMar>
          </w:tcPr>
          <w:p w14:paraId="288682D1"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38A5361F" w14:textId="77777777" w:rsidTr="008B6EB6">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608838F"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Dopunska literatura </w:t>
            </w:r>
          </w:p>
          <w:p w14:paraId="2FABC730" w14:textId="77777777" w:rsidR="00D74DEC" w:rsidRPr="00562FC9" w:rsidRDefault="00D74DEC" w:rsidP="001B3720">
            <w:pPr>
              <w:spacing w:after="0" w:line="240" w:lineRule="auto"/>
              <w:jc w:val="both"/>
              <w:rPr>
                <w:rFonts w:ascii="Arial" w:hAnsi="Arial" w:cs="Arial"/>
                <w:sz w:val="20"/>
                <w:szCs w:val="20"/>
              </w:rPr>
            </w:pPr>
          </w:p>
        </w:tc>
        <w:tc>
          <w:tcPr>
            <w:tcW w:w="8138" w:type="dxa"/>
            <w:gridSpan w:val="13"/>
            <w:tcBorders>
              <w:top w:val="single" w:sz="12" w:space="0" w:color="auto"/>
              <w:right w:val="single" w:sz="12" w:space="0" w:color="auto"/>
            </w:tcBorders>
            <w:tcMar>
              <w:left w:w="57" w:type="dxa"/>
              <w:right w:w="57" w:type="dxa"/>
            </w:tcMar>
          </w:tcPr>
          <w:p w14:paraId="6C0545CA"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1. Josipović T, Načela europskog prava, Narodne novine, Zagreb, 2005.</w:t>
            </w:r>
          </w:p>
          <w:p w14:paraId="21534FEB"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2. Bačić Petar, Ustav za Europu i značaj </w:t>
            </w:r>
            <w:proofErr w:type="spellStart"/>
            <w:r w:rsidRPr="00562FC9">
              <w:rPr>
                <w:rFonts w:ascii="Arial" w:hAnsi="Arial" w:cs="Arial"/>
                <w:sz w:val="20"/>
                <w:szCs w:val="20"/>
              </w:rPr>
              <w:t>konstitucionalizacije</w:t>
            </w:r>
            <w:proofErr w:type="spellEnd"/>
            <w:r w:rsidRPr="00562FC9">
              <w:rPr>
                <w:rFonts w:ascii="Arial" w:hAnsi="Arial" w:cs="Arial"/>
                <w:sz w:val="20"/>
                <w:szCs w:val="20"/>
              </w:rPr>
              <w:t xml:space="preserve"> ljudskih prava,</w:t>
            </w:r>
            <w:r w:rsidRPr="00562FC9">
              <w:rPr>
                <w:rFonts w:ascii="Arial" w:hAnsi="Arial" w:cs="Arial"/>
                <w:b/>
                <w:sz w:val="20"/>
                <w:szCs w:val="20"/>
              </w:rPr>
              <w:t xml:space="preserve"> </w:t>
            </w:r>
            <w:r w:rsidRPr="00562FC9">
              <w:rPr>
                <w:rFonts w:ascii="Arial" w:hAnsi="Arial" w:cs="Arial"/>
                <w:sz w:val="20"/>
                <w:szCs w:val="20"/>
              </w:rPr>
              <w:t>Zbornik Pravnog fakulteta u Splitu, br. 1-2/2005., str. 105. – 119.</w:t>
            </w:r>
          </w:p>
          <w:p w14:paraId="142DB5D4"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3. Rodin S. et al., Reforma Europske unije - </w:t>
            </w:r>
            <w:proofErr w:type="spellStart"/>
            <w:r w:rsidRPr="00562FC9">
              <w:rPr>
                <w:rFonts w:ascii="Arial" w:hAnsi="Arial" w:cs="Arial"/>
                <w:sz w:val="20"/>
                <w:szCs w:val="20"/>
              </w:rPr>
              <w:t>Lisabonski</w:t>
            </w:r>
            <w:proofErr w:type="spellEnd"/>
            <w:r w:rsidRPr="00562FC9">
              <w:rPr>
                <w:rFonts w:ascii="Arial" w:hAnsi="Arial" w:cs="Arial"/>
                <w:sz w:val="20"/>
                <w:szCs w:val="20"/>
              </w:rPr>
              <w:t xml:space="preserve"> ugovor, Narodne novine, Zagreb, 2009.</w:t>
            </w:r>
          </w:p>
        </w:tc>
      </w:tr>
      <w:tr w:rsidR="00562FC9" w:rsidRPr="00562FC9" w14:paraId="377D4126" w14:textId="77777777" w:rsidTr="008B6EB6">
        <w:tc>
          <w:tcPr>
            <w:tcW w:w="1912" w:type="dxa"/>
            <w:gridSpan w:val="2"/>
            <w:tcBorders>
              <w:left w:val="single" w:sz="12" w:space="0" w:color="auto"/>
            </w:tcBorders>
            <w:shd w:val="clear" w:color="auto" w:fill="CCFFFF"/>
            <w:tcMar>
              <w:left w:w="57" w:type="dxa"/>
              <w:right w:w="57" w:type="dxa"/>
            </w:tcMar>
            <w:vAlign w:val="center"/>
          </w:tcPr>
          <w:p w14:paraId="351A0E44"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Načini praćenja kvalitete koji osiguravaju stjecanje utvrđenih ishoda učenja</w:t>
            </w:r>
          </w:p>
        </w:tc>
        <w:tc>
          <w:tcPr>
            <w:tcW w:w="8138" w:type="dxa"/>
            <w:gridSpan w:val="13"/>
            <w:tcBorders>
              <w:right w:val="single" w:sz="12" w:space="0" w:color="auto"/>
            </w:tcBorders>
            <w:tcMar>
              <w:left w:w="57" w:type="dxa"/>
              <w:right w:w="57" w:type="dxa"/>
            </w:tcMar>
          </w:tcPr>
          <w:p w14:paraId="43A219B9" w14:textId="77777777" w:rsidR="00D74DEC" w:rsidRPr="00562FC9" w:rsidRDefault="00D74DEC" w:rsidP="00D74DEC">
            <w:pPr>
              <w:numPr>
                <w:ilvl w:val="0"/>
                <w:numId w:val="3"/>
              </w:numPr>
              <w:spacing w:after="0" w:line="240" w:lineRule="auto"/>
              <w:jc w:val="both"/>
              <w:rPr>
                <w:rFonts w:ascii="Arial" w:hAnsi="Arial" w:cs="Arial"/>
                <w:bCs/>
                <w:sz w:val="20"/>
                <w:szCs w:val="20"/>
              </w:rPr>
            </w:pPr>
            <w:r w:rsidRPr="00562FC9">
              <w:rPr>
                <w:rFonts w:ascii="Arial" w:hAnsi="Arial" w:cs="Arial"/>
                <w:bCs/>
                <w:sz w:val="20"/>
                <w:szCs w:val="20"/>
              </w:rPr>
              <w:t>Praćenje pohađanja nastave i uspješnosti izvršenja ostalih obveza studenata (nastavnik)</w:t>
            </w:r>
          </w:p>
          <w:p w14:paraId="3CC1B1F0" w14:textId="77777777" w:rsidR="00D74DEC" w:rsidRPr="00562FC9" w:rsidRDefault="00D74DEC" w:rsidP="00D74DEC">
            <w:pPr>
              <w:numPr>
                <w:ilvl w:val="0"/>
                <w:numId w:val="3"/>
              </w:numPr>
              <w:spacing w:after="0" w:line="240" w:lineRule="auto"/>
              <w:jc w:val="both"/>
              <w:rPr>
                <w:rFonts w:ascii="Arial" w:hAnsi="Arial" w:cs="Arial"/>
                <w:bCs/>
                <w:sz w:val="20"/>
                <w:szCs w:val="20"/>
              </w:rPr>
            </w:pPr>
            <w:r w:rsidRPr="00562FC9">
              <w:rPr>
                <w:rFonts w:ascii="Arial" w:hAnsi="Arial" w:cs="Arial"/>
                <w:bCs/>
                <w:sz w:val="20"/>
                <w:szCs w:val="20"/>
              </w:rPr>
              <w:t>Nadzor izvođenja nastave (prodekan za nastavu)</w:t>
            </w:r>
          </w:p>
          <w:p w14:paraId="6DD414F5" w14:textId="77777777" w:rsidR="00D74DEC" w:rsidRPr="00562FC9" w:rsidRDefault="00D74DEC" w:rsidP="00D74DEC">
            <w:pPr>
              <w:numPr>
                <w:ilvl w:val="0"/>
                <w:numId w:val="3"/>
              </w:numPr>
              <w:spacing w:after="0" w:line="240" w:lineRule="auto"/>
              <w:jc w:val="both"/>
              <w:rPr>
                <w:rFonts w:ascii="Arial" w:hAnsi="Arial" w:cs="Arial"/>
                <w:bCs/>
                <w:sz w:val="20"/>
                <w:szCs w:val="20"/>
              </w:rPr>
            </w:pPr>
            <w:r w:rsidRPr="00562FC9">
              <w:rPr>
                <w:rFonts w:ascii="Arial" w:hAnsi="Arial" w:cs="Arial"/>
                <w:bCs/>
                <w:sz w:val="20"/>
                <w:szCs w:val="20"/>
              </w:rPr>
              <w:t>Analiza uspješnosti studiranja po svim predmetima studija (prodekan za nastavu)</w:t>
            </w:r>
          </w:p>
          <w:p w14:paraId="7C34F3DC" w14:textId="77777777" w:rsidR="00D74DEC" w:rsidRPr="00562FC9" w:rsidRDefault="00D74DEC" w:rsidP="00D74DEC">
            <w:pPr>
              <w:numPr>
                <w:ilvl w:val="0"/>
                <w:numId w:val="3"/>
              </w:numPr>
              <w:spacing w:after="0" w:line="240" w:lineRule="auto"/>
              <w:jc w:val="both"/>
              <w:rPr>
                <w:rFonts w:ascii="Arial" w:hAnsi="Arial" w:cs="Arial"/>
                <w:bCs/>
                <w:sz w:val="20"/>
                <w:szCs w:val="20"/>
              </w:rPr>
            </w:pPr>
            <w:r w:rsidRPr="00562FC9">
              <w:rPr>
                <w:rFonts w:ascii="Arial" w:hAnsi="Arial" w:cs="Arial"/>
                <w:bCs/>
                <w:sz w:val="20"/>
                <w:szCs w:val="20"/>
              </w:rPr>
              <w:t>Studentska anketa o kvaliteti nastavnika i nastave za svaki predmet studija (UNIST, Centar za unaprjeđenje kvalitete)</w:t>
            </w:r>
          </w:p>
          <w:p w14:paraId="167C3EAD" w14:textId="77777777" w:rsidR="00D74DEC" w:rsidRPr="00562FC9" w:rsidRDefault="00D74DEC" w:rsidP="00D74DEC">
            <w:pPr>
              <w:numPr>
                <w:ilvl w:val="0"/>
                <w:numId w:val="3"/>
              </w:numPr>
              <w:spacing w:after="0" w:line="240" w:lineRule="auto"/>
              <w:jc w:val="both"/>
              <w:rPr>
                <w:rFonts w:ascii="Arial" w:hAnsi="Arial" w:cs="Arial"/>
                <w:b/>
                <w:bCs/>
                <w:sz w:val="20"/>
                <w:szCs w:val="20"/>
              </w:rPr>
            </w:pPr>
            <w:r w:rsidRPr="00562FC9">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Pr="00562FC9">
              <w:rPr>
                <w:rFonts w:ascii="Arial" w:hAnsi="Arial" w:cs="Arial"/>
                <w:b/>
                <w:bCs/>
                <w:sz w:val="20"/>
                <w:szCs w:val="20"/>
              </w:rPr>
              <w:t xml:space="preserve"> </w:t>
            </w:r>
          </w:p>
        </w:tc>
      </w:tr>
      <w:tr w:rsidR="00562FC9" w:rsidRPr="00562FC9" w14:paraId="48B0FBD0" w14:textId="77777777" w:rsidTr="008B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B39218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Ostalo (prema mišljenju predlagatelja)</w:t>
            </w:r>
          </w:p>
        </w:tc>
        <w:tc>
          <w:tcPr>
            <w:tcW w:w="8138" w:type="dxa"/>
            <w:gridSpan w:val="13"/>
            <w:tcBorders>
              <w:bottom w:val="single" w:sz="12" w:space="0" w:color="auto"/>
              <w:right w:val="single" w:sz="12" w:space="0" w:color="auto"/>
            </w:tcBorders>
            <w:tcMar>
              <w:left w:w="57" w:type="dxa"/>
              <w:right w:w="57" w:type="dxa"/>
            </w:tcMar>
          </w:tcPr>
          <w:p w14:paraId="39C7FFE6" w14:textId="2FF287B9" w:rsidR="00D74DEC" w:rsidRPr="00562FC9" w:rsidRDefault="00D74DEC" w:rsidP="0056615E">
            <w:pPr>
              <w:spacing w:after="0" w:line="240" w:lineRule="auto"/>
              <w:jc w:val="both"/>
              <w:rPr>
                <w:rFonts w:ascii="Arial" w:hAnsi="Arial" w:cs="Arial"/>
                <w:sz w:val="20"/>
                <w:szCs w:val="20"/>
              </w:rPr>
            </w:pPr>
          </w:p>
        </w:tc>
      </w:tr>
    </w:tbl>
    <w:p w14:paraId="48B92B8F" w14:textId="064D961C" w:rsidR="00562FC9" w:rsidRDefault="00562FC9">
      <w:pPr>
        <w:rPr>
          <w:color w:val="000000" w:themeColor="text1"/>
        </w:rPr>
      </w:pPr>
    </w:p>
    <w:p w14:paraId="0F757C58" w14:textId="77777777" w:rsidR="00562FC9" w:rsidRPr="00562FC9" w:rsidRDefault="00562FC9" w:rsidP="00562FC9"/>
    <w:p w14:paraId="31186208" w14:textId="77777777" w:rsidR="00562FC9" w:rsidRPr="00562FC9" w:rsidRDefault="00562FC9" w:rsidP="00562FC9"/>
    <w:p w14:paraId="2F963E8B" w14:textId="77777777" w:rsidR="00562FC9" w:rsidRPr="00562FC9" w:rsidRDefault="00562FC9" w:rsidP="00562FC9"/>
    <w:p w14:paraId="7E10E9A7" w14:textId="3AB2BF7B" w:rsidR="005243EA" w:rsidRPr="00562FC9" w:rsidRDefault="005243EA" w:rsidP="00562FC9">
      <w:pPr>
        <w:tabs>
          <w:tab w:val="left" w:pos="2625"/>
        </w:tabs>
      </w:pPr>
    </w:p>
    <w:sectPr w:rsidR="005243EA" w:rsidRPr="00562FC9"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0CD24" w14:textId="77777777" w:rsidR="00F1733D" w:rsidRDefault="00F1733D" w:rsidP="00D74DEC">
      <w:pPr>
        <w:spacing w:after="0" w:line="240" w:lineRule="auto"/>
      </w:pPr>
      <w:r>
        <w:separator/>
      </w:r>
    </w:p>
  </w:endnote>
  <w:endnote w:type="continuationSeparator" w:id="0">
    <w:p w14:paraId="049795A3" w14:textId="77777777" w:rsidR="00F1733D" w:rsidRDefault="00F1733D" w:rsidP="00D74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9D207" w14:textId="77777777" w:rsidR="00562FC9" w:rsidRDefault="00562FC9" w:rsidP="004E566A">
    <w:pPr>
      <w:pStyle w:val="Podnoje"/>
    </w:pPr>
    <w:r>
      <w:t>2021./2022</w:t>
    </w:r>
    <w:r w:rsidR="004E566A">
      <w:t xml:space="preserve">. </w:t>
    </w:r>
  </w:p>
  <w:p w14:paraId="7015FEB5" w14:textId="51D7037C" w:rsidR="004E566A" w:rsidRDefault="00562FC9" w:rsidP="004E566A">
    <w:pPr>
      <w:pStyle w:val="Podnoje"/>
      <w:rPr>
        <w:rFonts w:eastAsia="Times New Roman"/>
      </w:rPr>
    </w:pPr>
    <w:r>
      <w:t>31/08/21 – 54</w:t>
    </w:r>
    <w:r w:rsidR="004E566A">
      <w:t>.</w:t>
    </w:r>
    <w:r>
      <w:t xml:space="preserve"> </w:t>
    </w:r>
    <w:proofErr w:type="spellStart"/>
    <w:r w:rsidR="004E566A">
      <w:t>Sj</w:t>
    </w:r>
    <w:proofErr w:type="spellEnd"/>
    <w:r w:rsidR="004E566A">
      <w:t>. FV</w:t>
    </w:r>
  </w:p>
  <w:p w14:paraId="0548965E" w14:textId="77777777" w:rsidR="004E566A" w:rsidRDefault="004E566A">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1C5E6" w14:textId="77777777" w:rsidR="00F1733D" w:rsidRDefault="00F1733D" w:rsidP="00D74DEC">
      <w:pPr>
        <w:spacing w:after="0" w:line="240" w:lineRule="auto"/>
      </w:pPr>
      <w:r>
        <w:separator/>
      </w:r>
    </w:p>
  </w:footnote>
  <w:footnote w:type="continuationSeparator" w:id="0">
    <w:p w14:paraId="57948FEA" w14:textId="77777777" w:rsidR="00F1733D" w:rsidRDefault="00F1733D" w:rsidP="00D74D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3435E"/>
    <w:multiLevelType w:val="hybridMultilevel"/>
    <w:tmpl w:val="3E781354"/>
    <w:lvl w:ilvl="0" w:tplc="2B943CBC">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 w15:restartNumberingAfterBreak="0">
    <w:nsid w:val="45CA11A8"/>
    <w:multiLevelType w:val="hybridMultilevel"/>
    <w:tmpl w:val="A658130A"/>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DEC"/>
    <w:rsid w:val="000C604F"/>
    <w:rsid w:val="00114823"/>
    <w:rsid w:val="00144F8E"/>
    <w:rsid w:val="00194BBF"/>
    <w:rsid w:val="001A56DD"/>
    <w:rsid w:val="001B6D0E"/>
    <w:rsid w:val="00262588"/>
    <w:rsid w:val="00271E6B"/>
    <w:rsid w:val="00284633"/>
    <w:rsid w:val="002A404D"/>
    <w:rsid w:val="002B6AF8"/>
    <w:rsid w:val="002E44B1"/>
    <w:rsid w:val="003203EE"/>
    <w:rsid w:val="003B5F48"/>
    <w:rsid w:val="003E5079"/>
    <w:rsid w:val="003E5988"/>
    <w:rsid w:val="004E542E"/>
    <w:rsid w:val="004E566A"/>
    <w:rsid w:val="004F2677"/>
    <w:rsid w:val="005243EA"/>
    <w:rsid w:val="00535F8F"/>
    <w:rsid w:val="005509C1"/>
    <w:rsid w:val="00562FC9"/>
    <w:rsid w:val="005642A8"/>
    <w:rsid w:val="0056615E"/>
    <w:rsid w:val="005A0FCB"/>
    <w:rsid w:val="005C74F4"/>
    <w:rsid w:val="005D66E2"/>
    <w:rsid w:val="00607F3B"/>
    <w:rsid w:val="0062243E"/>
    <w:rsid w:val="006B1EAE"/>
    <w:rsid w:val="006D7D91"/>
    <w:rsid w:val="006E4F23"/>
    <w:rsid w:val="00821515"/>
    <w:rsid w:val="008B6EB6"/>
    <w:rsid w:val="00B40764"/>
    <w:rsid w:val="00B85EAB"/>
    <w:rsid w:val="00BE0B04"/>
    <w:rsid w:val="00C3462F"/>
    <w:rsid w:val="00CF7C03"/>
    <w:rsid w:val="00D25895"/>
    <w:rsid w:val="00D74DEC"/>
    <w:rsid w:val="00DE1E82"/>
    <w:rsid w:val="00E04081"/>
    <w:rsid w:val="00E33819"/>
    <w:rsid w:val="00E45EBC"/>
    <w:rsid w:val="00E85097"/>
    <w:rsid w:val="00EB57C1"/>
    <w:rsid w:val="00ED1EDD"/>
    <w:rsid w:val="00EF01FE"/>
    <w:rsid w:val="00F1733D"/>
    <w:rsid w:val="00F82830"/>
    <w:rsid w:val="00FC4D63"/>
    <w:rsid w:val="00FF698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D265E"/>
  <w15:docId w15:val="{AC4F8AEB-A188-48DD-9AC4-F9330A740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DEC"/>
    <w:rPr>
      <w:rFonts w:ascii="Calibri" w:eastAsia="Calibri" w:hAnsi="Calibri" w:cs="Times New Roman"/>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D74DEC"/>
    <w:pPr>
      <w:ind w:left="720"/>
      <w:contextualSpacing/>
    </w:pPr>
  </w:style>
  <w:style w:type="character" w:styleId="Hiperveza">
    <w:name w:val="Hyperlink"/>
    <w:rsid w:val="00D74DEC"/>
    <w:rPr>
      <w:color w:val="0000FF"/>
      <w:u w:val="single"/>
    </w:rPr>
  </w:style>
  <w:style w:type="paragraph" w:styleId="Zaglavlje">
    <w:name w:val="header"/>
    <w:basedOn w:val="Normal"/>
    <w:link w:val="ZaglavljeChar"/>
    <w:uiPriority w:val="99"/>
    <w:unhideWhenUsed/>
    <w:rsid w:val="00D74DE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74DEC"/>
    <w:rPr>
      <w:rFonts w:ascii="Calibri" w:eastAsia="Calibri" w:hAnsi="Calibri" w:cs="Times New Roman"/>
    </w:rPr>
  </w:style>
  <w:style w:type="paragraph" w:styleId="Podnoje">
    <w:name w:val="footer"/>
    <w:basedOn w:val="Normal"/>
    <w:link w:val="PodnojeChar"/>
    <w:uiPriority w:val="99"/>
    <w:unhideWhenUsed/>
    <w:rsid w:val="00D74DE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74DEC"/>
    <w:rPr>
      <w:rFonts w:ascii="Calibri" w:eastAsia="Calibri" w:hAnsi="Calibri" w:cs="Times New Roman"/>
    </w:rPr>
  </w:style>
  <w:style w:type="character" w:styleId="SlijeenaHiperveza">
    <w:name w:val="FollowedHyperlink"/>
    <w:basedOn w:val="Zadanifontodlomka"/>
    <w:uiPriority w:val="99"/>
    <w:semiHidden/>
    <w:unhideWhenUsed/>
    <w:rsid w:val="008B6EB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86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1662</Words>
  <Characters>9475</Characters>
  <Application>Microsoft Office Word</Application>
  <DocSecurity>0</DocSecurity>
  <Lines>78</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6</cp:revision>
  <dcterms:created xsi:type="dcterms:W3CDTF">2021-09-29T12:10:00Z</dcterms:created>
  <dcterms:modified xsi:type="dcterms:W3CDTF">2021-10-14T14:28:00Z</dcterms:modified>
</cp:coreProperties>
</file>